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df" ContentType="application/pdf"/>
  <Override PartName="/word/media/rId32.pdf" ContentType="application/pdf"/>
  <Override PartName="/word/media/rId42.pdf" ContentType="application/pdf"/>
  <Override PartName="/word/media/rId38.pdf" ContentType="application/pdf"/>
  <Override PartName="/word/media/rId27.pdf" ContentType="application/pd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Genotypic</w:t>
      </w:r>
      <w:r>
        <w:t xml:space="preserve"> </w:t>
      </w:r>
      <w:r>
        <w:t xml:space="preserve">variation</w:t>
      </w:r>
      <w:r>
        <w:t xml:space="preserve"> </w:t>
      </w:r>
      <w:r>
        <w:t xml:space="preserve">in</w:t>
      </w:r>
      <w:r>
        <w:t xml:space="preserve"> </w:t>
      </w:r>
      <w:r>
        <w:t xml:space="preserve">a</w:t>
      </w:r>
      <w:r>
        <w:t xml:space="preserve"> </w:t>
      </w:r>
      <w:r>
        <w:t xml:space="preserve">foundation</w:t>
      </w:r>
      <w:r>
        <w:t xml:space="preserve"> </w:t>
      </w:r>
      <w:r>
        <w:t xml:space="preserve">tree</w:t>
      </w:r>
      <w:r>
        <w:t xml:space="preserve"> </w:t>
      </w:r>
      <w:r>
        <w:t xml:space="preserve">results</w:t>
      </w:r>
      <w:r>
        <w:t xml:space="preserve"> </w:t>
      </w:r>
      <w:r>
        <w:t xml:space="preserve">in</w:t>
      </w:r>
      <w:r>
        <w:t xml:space="preserve"> </w:t>
      </w:r>
      <w:r>
        <w:t xml:space="preserve">heritable</w:t>
      </w:r>
      <w:r>
        <w:t xml:space="preserve"> </w:t>
      </w:r>
      <w:r>
        <w:t xml:space="preserve">ecological</w:t>
      </w:r>
      <w:r>
        <w:t xml:space="preserve"> </w:t>
      </w:r>
      <w:r>
        <w:t xml:space="preserve">network</w:t>
      </w:r>
      <w:r>
        <w:t xml:space="preserve"> </w:t>
      </w:r>
      <w:r>
        <w:t xml:space="preserve">structure</w:t>
      </w:r>
    </w:p>
    <w:p>
      <w:pPr>
        <w:pStyle w:val="Author"/>
      </w:pPr>
      <w:r>
        <w:t xml:space="preserve">Matthew</w:t>
      </w:r>
      <w:r>
        <w:t xml:space="preserve"> </w:t>
      </w:r>
      <w:r>
        <w:t xml:space="preserve">K.</w:t>
      </w:r>
      <w:r>
        <w:t xml:space="preserve"> </w:t>
      </w:r>
      <w:r>
        <w:t xml:space="preserve">Lau</w:t>
      </w:r>
    </w:p>
    <w:p>
      <w:pPr>
        <w:pStyle w:val="Author"/>
      </w:pPr>
      <w:r>
        <w:t xml:space="preserve">Louis</w:t>
      </w:r>
      <w:r>
        <w:t xml:space="preserve"> </w:t>
      </w:r>
      <w:r>
        <w:t xml:space="preserve">J.</w:t>
      </w:r>
      <w:r>
        <w:t xml:space="preserve"> </w:t>
      </w:r>
      <w:r>
        <w:t xml:space="preserve">Lamit</w:t>
      </w:r>
    </w:p>
    <w:p>
      <w:pPr>
        <w:pStyle w:val="Author"/>
      </w:pPr>
      <w:r>
        <w:t xml:space="preserve">Rikke</w:t>
      </w:r>
      <w:r>
        <w:t xml:space="preserve"> </w:t>
      </w:r>
      <w:r>
        <w:t xml:space="preserve">Reese</w:t>
      </w:r>
      <w:r>
        <w:t xml:space="preserve"> </w:t>
      </w:r>
      <w:r>
        <w:t xml:space="preserve">Næsborg</w:t>
      </w:r>
    </w:p>
    <w:p>
      <w:pPr>
        <w:pStyle w:val="Author"/>
      </w:pPr>
      <w:r>
        <w:t xml:space="preserve">Stuart</w:t>
      </w:r>
      <w:r>
        <w:t xml:space="preserve"> </w:t>
      </w:r>
      <w:r>
        <w:t xml:space="preserve">R.</w:t>
      </w:r>
      <w:r>
        <w:t xml:space="preserve"> </w:t>
      </w:r>
      <w:r>
        <w:t xml:space="preserve">Borrett</w:t>
      </w:r>
    </w:p>
    <w:p>
      <w:pPr>
        <w:pStyle w:val="Author"/>
      </w:pPr>
      <w:r>
        <w:t xml:space="preserve">Matthew</w:t>
      </w:r>
      <w:r>
        <w:t xml:space="preserve"> </w:t>
      </w:r>
      <w:r>
        <w:t xml:space="preserve">A.</w:t>
      </w:r>
      <w:r>
        <w:t xml:space="preserve"> </w:t>
      </w:r>
      <w:r>
        <w:t xml:space="preserve">Bowker</w:t>
      </w:r>
    </w:p>
    <w:p>
      <w:pPr>
        <w:pStyle w:val="Author"/>
      </w:pPr>
      <w:r>
        <w:t xml:space="preserve">Thomas</w:t>
      </w:r>
      <w:r>
        <w:t xml:space="preserve"> </w:t>
      </w:r>
      <w:r>
        <w:t xml:space="preserve">G.</w:t>
      </w:r>
      <w:r>
        <w:t xml:space="preserve"> </w:t>
      </w:r>
      <w:r>
        <w:t xml:space="preserve">Whitham</w:t>
      </w:r>
    </w:p>
    <w:bookmarkStart w:id="20" w:name="introduction"/>
    <w:p>
      <w:pPr>
        <w:pStyle w:val="Heading1"/>
      </w:pPr>
      <w:r>
        <w:t xml:space="preserve">Introduction</w:t>
      </w:r>
    </w:p>
    <w:p>
      <w:pPr>
        <w:pStyle w:val="FirstParagraph"/>
      </w:pPr>
      <w:r>
        <w:t xml:space="preserve">Evolution occurs in the context of complex ecological</w:t>
      </w:r>
      <w:r>
        <w:t xml:space="preserve"> </w:t>
      </w:r>
      <w:r>
        <w:t xml:space="preserve">networks. Community genetics studies have shown that genetic variation</w:t>
      </w:r>
      <w:r>
        <w:t xml:space="preserve"> </w:t>
      </w:r>
      <w:r>
        <w:t xml:space="preserve">in foundation species, which have large effects on ecosystems by</w:t>
      </w:r>
      <w:r>
        <w:t xml:space="preserve"> </w:t>
      </w:r>
      <w:r>
        <w:t xml:space="preserve">modulating and stabilizing local conditions</w:t>
      </w:r>
      <w:r>
        <w:t xml:space="preserve"> </w:t>
      </w:r>
      <w:r>
        <w:t xml:space="preserve">(Ellison et al. 2005)</w:t>
      </w:r>
      <w:r>
        <w:t xml:space="preserve">, plays</w:t>
      </w:r>
      <w:r>
        <w:t xml:space="preserve"> </w:t>
      </w:r>
      <w:r>
        <w:t xml:space="preserve">a significant role in defining distinct communities of interacting</w:t>
      </w:r>
      <w:r>
        <w:t xml:space="preserve"> </w:t>
      </w:r>
      <w:r>
        <w:t xml:space="preserve">organisms: such as endophytes, pathogens, lichens, arthropods, and</w:t>
      </w:r>
      <w:r>
        <w:t xml:space="preserve"> </w:t>
      </w:r>
      <w:r>
        <w:t xml:space="preserve">soil microbes</w:t>
      </w:r>
      <w:r>
        <w:t xml:space="preserve"> </w:t>
      </w:r>
      <w:r>
        <w:t xml:space="preserve">(Busby et al. 2015; R. C. Barbour et al. 2009; Louis J. Lamit et al. 2015)</w:t>
      </w:r>
      <w:r>
        <w:t xml:space="preserve">. Multiple</w:t>
      </w:r>
      <w:r>
        <w:t xml:space="preserve"> </w:t>
      </w:r>
      <w:r>
        <w:t xml:space="preserve">studies have now demonstrated that genetic variation influences</w:t>
      </w:r>
      <w:r>
        <w:t xml:space="preserve"> </w:t>
      </w:r>
      <w:r>
        <w:t xml:space="preserve">numerous functional traits (e.g., phytochemical, phenological,</w:t>
      </w:r>
      <w:r>
        <w:t xml:space="preserve"> </w:t>
      </w:r>
      <w:r>
        <w:t xml:space="preserve">morphological) that in combination result in a multivariate functional</w:t>
      </w:r>
      <w:r>
        <w:t xml:space="preserve"> </w:t>
      </w:r>
      <w:r>
        <w:t xml:space="preserve">trait phenotype</w:t>
      </w:r>
      <w:r>
        <w:t xml:space="preserve"> </w:t>
      </w:r>
      <w:r>
        <w:t xml:space="preserve">(Holeski et al. 2012)</w:t>
      </w:r>
      <w:r>
        <w:t xml:space="preserve"> </w:t>
      </w:r>
      <w:r>
        <w:t xml:space="preserve">in which individual plant</w:t>
      </w:r>
      <w:r>
        <w:t xml:space="preserve"> </w:t>
      </w:r>
      <w:r>
        <w:t xml:space="preserve">genotypes support different communities and ecosystem processes</w:t>
      </w:r>
      <w:r>
        <w:t xml:space="preserve"> </w:t>
      </w:r>
      <w:r>
        <w:t xml:space="preserve">(Joseph K. Bailey et al. 2009; Thomas G. Whitham et al. 2012)</w:t>
      </w:r>
      <w:r>
        <w:t xml:space="preserve">. Recently, the importance of genetic</w:t>
      </w:r>
      <w:r>
        <w:t xml:space="preserve"> </w:t>
      </w:r>
      <w:r>
        <w:t xml:space="preserve">variation in structuring ecological systems was reviewed, and not only</w:t>
      </w:r>
      <w:r>
        <w:t xml:space="preserve"> </w:t>
      </w:r>
      <w:r>
        <w:t xml:space="preserve">were many instances of strong genetic effects found in many ecosystems</w:t>
      </w:r>
      <w:r>
        <w:t xml:space="preserve"> </w:t>
      </w:r>
      <w:r>
        <w:t xml:space="preserve">but the effect of intraspecific variation was at times greater than</w:t>
      </w:r>
      <w:r>
        <w:t xml:space="preserve"> </w:t>
      </w:r>
      <w:r>
        <w:t xml:space="preserve">inter-specific variation</w:t>
      </w:r>
      <w:r>
        <w:t xml:space="preserve"> </w:t>
      </w:r>
      <w:r>
        <w:t xml:space="preserve">(Des Roches et al. 2018)</w:t>
      </w:r>
      <w:r>
        <w:t xml:space="preserve">. There is</w:t>
      </w:r>
      <w:r>
        <w:t xml:space="preserve"> </w:t>
      </w:r>
      <w:r>
        <w:t xml:space="preserve">now evidence to support that selection occurs among groups of species</w:t>
      </w:r>
      <w:r>
        <w:t xml:space="preserve"> </w:t>
      </w:r>
      <w:r>
        <w:t xml:space="preserve">(Wade 2007)</w:t>
      </w:r>
      <w:r>
        <w:t xml:space="preserve"> </w:t>
      </w:r>
      <w:r>
        <w:t xml:space="preserve">and that genetic variation and</w:t>
      </w:r>
      <w:r>
        <w:t xml:space="preserve"> </w:t>
      </w:r>
      <w:r>
        <w:t xml:space="preserve">phylogenetic relatedness contribute to variation in community assembly</w:t>
      </w:r>
      <w:r>
        <w:t xml:space="preserve"> </w:t>
      </w:r>
      <w:r>
        <w:t xml:space="preserve">(Crutsinger 2016)</w:t>
      </w:r>
      <w:r>
        <w:t xml:space="preserve"> </w:t>
      </w:r>
      <w:r>
        <w:t xml:space="preserve">and species interactions</w:t>
      </w:r>
      <w:r>
        <w:t xml:space="preserve"> </w:t>
      </w:r>
      <w:r>
        <w:t xml:space="preserve">(Thomas G. Whitham et al. 2006; Joseph K. Bailey et al. 2009; Moya-Laraño 2011)</w:t>
      </w:r>
      <w:r>
        <w:t xml:space="preserve">. These evolutionary dynamics have the</w:t>
      </w:r>
      <w:r>
        <w:t xml:space="preserve"> </w:t>
      </w:r>
      <w:r>
        <w:t xml:space="preserve">potential to shape the structure of ecological interaction networks</w:t>
      </w:r>
      <w:r>
        <w:t xml:space="preserve"> </w:t>
      </w:r>
      <w:r>
        <w:t xml:space="preserve">(Rezende et al. 2007; Guimarães et al. 2007; Gómez et al. 2009)</w:t>
      </w:r>
      <w:r>
        <w:t xml:space="preserve">.</w:t>
      </w:r>
    </w:p>
    <w:p>
      <w:pPr>
        <w:pStyle w:val="BodyText"/>
      </w:pPr>
      <w:r>
        <w:t xml:space="preserve">Empirical and theoretical work in network ecology and evolutionary</w:t>
      </w:r>
      <w:r>
        <w:t xml:space="preserve"> </w:t>
      </w:r>
      <w:r>
        <w:t xml:space="preserve">biology point to the need for examinations of the genetic basis of</w:t>
      </w:r>
      <w:r>
        <w:t xml:space="preserve"> </w:t>
      </w:r>
      <w:r>
        <w:t xml:space="preserve">ecological network structure. Analyses of ecological networks have</w:t>
      </w:r>
      <w:r>
        <w:t xml:space="preserve"> </w:t>
      </w:r>
      <w:r>
        <w:t xml:space="preserve">demonstrated that indirect effects can lead to self-organization,</w:t>
      </w:r>
      <w:r>
        <w:t xml:space="preserve"> </w:t>
      </w:r>
      <w:r>
        <w:t xml:space="preserve">producing sign-changing, amplifying and/or dampening effects</w:t>
      </w:r>
      <w:r>
        <w:t xml:space="preserve"> </w:t>
      </w:r>
      <w:r>
        <w:t xml:space="preserve">(Fath and Patten 1998; M. E. J. Newman 2006; Sole and Bascompte 2006)</w:t>
      </w:r>
      <w:r>
        <w:t xml:space="preserve"> </w:t>
      </w:r>
      <w:r>
        <w:t xml:space="preserve">and</w:t>
      </w:r>
      <w:r>
        <w:t xml:space="preserve"> </w:t>
      </w:r>
      <w:r>
        <w:t xml:space="preserve">other studies have demonstrated that indirect effects of interactions</w:t>
      </w:r>
      <w:r>
        <w:t xml:space="preserve"> </w:t>
      </w:r>
      <w:r>
        <w:t xml:space="preserve">among species can lead to network structures that amplify or dampen</w:t>
      </w:r>
      <w:r>
        <w:t xml:space="preserve"> </w:t>
      </w:r>
      <w:r>
        <w:t xml:space="preserve">the effects of selection, such as the formation of star-like</w:t>
      </w:r>
      <w:r>
        <w:t xml:space="preserve"> </w:t>
      </w:r>
      <w:r>
        <w:t xml:space="preserve">structures in which there is a</w:t>
      </w:r>
      <w:r>
        <w:t xml:space="preserve"> </w:t>
      </w:r>
      <w:r>
        <w:t xml:space="preserve">“</w:t>
      </w:r>
      <w:r>
        <w:t xml:space="preserve">central</w:t>
      </w:r>
      <w:r>
        <w:t xml:space="preserve">”</w:t>
      </w:r>
      <w:r>
        <w:t xml:space="preserve"> </w:t>
      </w:r>
      <w:r>
        <w:t xml:space="preserve">species or core group of</w:t>
      </w:r>
      <w:r>
        <w:t xml:space="preserve"> </w:t>
      </w:r>
      <w:r>
        <w:t xml:space="preserve">species</w:t>
      </w:r>
      <w:r>
        <w:t xml:space="preserve"> </w:t>
      </w:r>
      <w:r>
        <w:t xml:space="preserve">(Lieberman, Hauert, and Howak 2005)</w:t>
      </w:r>
      <w:r>
        <w:t xml:space="preserve">. Also, work by</w:t>
      </w:r>
      <w:r>
        <w:t xml:space="preserve"> </w:t>
      </w:r>
      <w:r>
        <w:t xml:space="preserve">(Toju et al. 2014, 2016, 2017)</w:t>
      </w:r>
      <w:r>
        <w:t xml:space="preserve"> </w:t>
      </w:r>
      <w:r>
        <w:t xml:space="preserve">observed consistent patterns of</w:t>
      </w:r>
      <w:r>
        <w:t xml:space="preserve"> </w:t>
      </w:r>
      <w:r>
        <w:t xml:space="preserve">centralized interactions of species modules (i.e., groups of species</w:t>
      </w:r>
      <w:r>
        <w:t xml:space="preserve"> </w:t>
      </w:r>
      <w:r>
        <w:t xml:space="preserve">that interact more strongly within their group than with other</w:t>
      </w:r>
      <w:r>
        <w:t xml:space="preserve"> </w:t>
      </w:r>
      <w:r>
        <w:t xml:space="preserve">species) focused around hubs of plant-fungal interactions. In other</w:t>
      </w:r>
      <w:r>
        <w:t xml:space="preserve"> </w:t>
      </w:r>
      <w:r>
        <w:t xml:space="preserve">words, a small number of plant and fungal symbionts tended to have</w:t>
      </w:r>
      <w:r>
        <w:t xml:space="preserve"> </w:t>
      </w:r>
      <w:r>
        <w:t xml:space="preserve">disproportionate numbers of interactions with other species and likely</w:t>
      </w:r>
      <w:r>
        <w:t xml:space="preserve"> </w:t>
      </w:r>
      <w:r>
        <w:t xml:space="preserve">are the drivers in determining community assembly, structure and</w:t>
      </w:r>
      <w:r>
        <w:t xml:space="preserve"> </w:t>
      </w:r>
      <w:r>
        <w:t xml:space="preserve">dynamics. Interspecific indirect genetic effects (IIGE) theory</w:t>
      </w:r>
      <w:r>
        <w:t xml:space="preserve"> </w:t>
      </w:r>
      <w:r>
        <w:t xml:space="preserve">(</w:t>
      </w:r>
      <w:r>
        <w:rPr>
          <w:iCs/>
          <w:i/>
        </w:rPr>
        <w:t xml:space="preserve">sensu</w:t>
      </w:r>
      <w:r>
        <w:t xml:space="preserve"> </w:t>
      </w:r>
      <w:r>
        <w:t xml:space="preserve">(Shuster et al. 2006)</w:t>
      </w:r>
      <w:r>
        <w:t xml:space="preserve">) in evolutionary</w:t>
      </w:r>
      <w:r>
        <w:t xml:space="preserve"> </w:t>
      </w:r>
      <w:r>
        <w:t xml:space="preserve">biology also points to the importance of studying the genetics of</w:t>
      </w:r>
      <w:r>
        <w:t xml:space="preserve"> </w:t>
      </w:r>
      <w:r>
        <w:t xml:space="preserve">interaction network structure. Genetically based differences in</w:t>
      </w:r>
      <w:r>
        <w:t xml:space="preserve"> </w:t>
      </w:r>
      <w:r>
        <w:t xml:space="preserve">network structure among individuals can be acted upon by natural</w:t>
      </w:r>
      <w:r>
        <w:t xml:space="preserve"> </w:t>
      </w:r>
      <w:r>
        <w:t xml:space="preserve">selection when there are fitness consequences of different networks of</w:t>
      </w:r>
      <w:r>
        <w:t xml:space="preserve"> </w:t>
      </w:r>
      <w:r>
        <w:t xml:space="preserve">IIGEs, leading to community evolution per</w:t>
      </w:r>
      <w:r>
        <w:t xml:space="preserve"> </w:t>
      </w:r>
      <w:r>
        <w:t xml:space="preserve">(Thomas G. Whitham et al. 2020)</w:t>
      </w:r>
      <w:r>
        <w:t xml:space="preserve"> </w:t>
      </w:r>
      <w:r>
        <w:t xml:space="preserve">and, by extension,</w:t>
      </w:r>
      <w:r>
        <w:t xml:space="preserve"> </w:t>
      </w:r>
      <w:r>
        <w:t xml:space="preserve">interaction network evolution. For example, although the analysis was</w:t>
      </w:r>
      <w:r>
        <w:t xml:space="preserve"> </w:t>
      </w:r>
      <w:r>
        <w:t xml:space="preserve">of abundances rather than interaction networks,</w:t>
      </w:r>
      <w:r>
        <w:t xml:space="preserve"> </w:t>
      </w:r>
      <w:r>
        <w:t xml:space="preserve">(C. Gehring et al. 2014; C. A. Gehring et al. 2017)</w:t>
      </w:r>
      <w:r>
        <w:t xml:space="preserve"> </w:t>
      </w:r>
      <w:r>
        <w:t xml:space="preserve">found that the mycorrhizal</w:t>
      </w:r>
      <w:r>
        <w:t xml:space="preserve"> </w:t>
      </w:r>
      <w:r>
        <w:t xml:space="preserve">communities on the roots of drought tolerant and intolerant trees are</w:t>
      </w:r>
      <w:r>
        <w:t xml:space="preserve"> </w:t>
      </w:r>
      <w:r>
        <w:t xml:space="preserve">dominated by different orders of ectomycorrhizal fungal mutualists</w:t>
      </w:r>
      <w:r>
        <w:t xml:space="preserve"> </w:t>
      </w:r>
      <w:r>
        <w:t xml:space="preserve">that also differ in the benefits they provide that enhance tree</w:t>
      </w:r>
      <w:r>
        <w:t xml:space="preserve"> </w:t>
      </w:r>
      <w:r>
        <w:t xml:space="preserve">performance. Because drought tolerant genotypes are three times more</w:t>
      </w:r>
      <w:r>
        <w:t xml:space="preserve"> </w:t>
      </w:r>
      <w:r>
        <w:t xml:space="preserve">likely to survive record droughts, selection acts both on the tree and</w:t>
      </w:r>
      <w:r>
        <w:t xml:space="preserve"> </w:t>
      </w:r>
      <w:r>
        <w:t xml:space="preserve">its fungal community and with increased drought the community</w:t>
      </w:r>
      <w:r>
        <w:t xml:space="preserve"> </w:t>
      </w:r>
      <w:r>
        <w:t xml:space="preserve">phenotype has changed over time. Also, in an antagonistic interaction</w:t>
      </w:r>
      <w:r>
        <w:t xml:space="preserve"> </w:t>
      </w:r>
      <w:r>
        <w:t xml:space="preserve">context,</w:t>
      </w:r>
      <w:r>
        <w:t xml:space="preserve"> </w:t>
      </w:r>
      <w:r>
        <w:t xml:space="preserve">(Busby et al. 2015)</w:t>
      </w:r>
      <w:r>
        <w:t xml:space="preserve"> </w:t>
      </w:r>
      <w:r>
        <w:t xml:space="preserve">found that with the addition of a damaging</w:t>
      </w:r>
      <w:r>
        <w:t xml:space="preserve"> </w:t>
      </w:r>
      <w:r>
        <w:t xml:space="preserve">leaf pathogen to cottonwoods in a common garden, the impacts of these</w:t>
      </w:r>
      <w:r>
        <w:t xml:space="preserve"> </w:t>
      </w:r>
      <w:r>
        <w:t xml:space="preserve">strong interactors results in a different and diminished community of</w:t>
      </w:r>
      <w:r>
        <w:t xml:space="preserve"> </w:t>
      </w:r>
      <w:r>
        <w:t xml:space="preserve">arthropods relative to control trees. These examples collectively</w:t>
      </w:r>
      <w:r>
        <w:t xml:space="preserve"> </w:t>
      </w:r>
      <w:r>
        <w:t xml:space="preserve">support the possibility that selection acting on the tree may alter</w:t>
      </w:r>
      <w:r>
        <w:t xml:space="preserve"> </w:t>
      </w:r>
      <w:r>
        <w:t xml:space="preserve">the network structure of associated communities in which different</w:t>
      </w:r>
      <w:r>
        <w:t xml:space="preserve"> </w:t>
      </w:r>
      <w:r>
        <w:t xml:space="preserve">networks are more likely to survive drought and pathogen outbreaks,</w:t>
      </w:r>
      <w:r>
        <w:t xml:space="preserve"> </w:t>
      </w:r>
      <w:r>
        <w:t xml:space="preserve">respectively. Regardless of whether the IIGE is unilateral (i.e., tree</w:t>
      </w:r>
      <w:r>
        <w:t xml:space="preserve"> </w:t>
      </w:r>
      <w:r>
        <w:t xml:space="preserve">affects the community) or reciprocal (i.e., the community also affects</w:t>
      </w:r>
      <w:r>
        <w:t xml:space="preserve"> </w:t>
      </w:r>
      <w:r>
        <w:t xml:space="preserve">the relative fitness of the tree), selection at the level of the tree</w:t>
      </w:r>
      <w:r>
        <w:t xml:space="preserve"> </w:t>
      </w:r>
      <w:r>
        <w:t xml:space="preserve">population or its community, or both, can change network structure and</w:t>
      </w:r>
      <w:r>
        <w:t xml:space="preserve"> </w:t>
      </w:r>
      <w:r>
        <w:t xml:space="preserve">alter community dynamics</w:t>
      </w:r>
      <w:r>
        <w:t xml:space="preserve"> </w:t>
      </w:r>
      <w:r>
        <w:t xml:space="preserve">(Thomas G. Whitham et al. 2020)</w:t>
      </w:r>
      <w:r>
        <w:t xml:space="preserve">.</w:t>
      </w:r>
    </w:p>
    <w:p>
      <w:pPr>
        <w:pStyle w:val="BodyText"/>
      </w:pPr>
      <w:r>
        <w:t xml:space="preserve">In this context, the</w:t>
      </w:r>
      <w:r>
        <w:t xml:space="preserve"> </w:t>
      </w:r>
      <w:r>
        <w:t xml:space="preserve">“</w:t>
      </w:r>
      <w:r>
        <w:t xml:space="preserve">genetic similarity rule</w:t>
      </w:r>
      <w:r>
        <w:t xml:space="preserve">”</w:t>
      </w:r>
      <w:r>
        <w:t xml:space="preserve"> </w:t>
      </w:r>
      <w:r>
        <w:t xml:space="preserve">of community genetics</w:t>
      </w:r>
      <w:r>
        <w:t xml:space="preserve"> </w:t>
      </w:r>
      <w:r>
        <w:t xml:space="preserve">provides a useful framework we can apply to interaction networks at</w:t>
      </w:r>
      <w:r>
        <w:t xml:space="preserve"> </w:t>
      </w:r>
      <w:r>
        <w:t xml:space="preserve">the nexus of ecological and evolutionary dynamics. In a study</w:t>
      </w:r>
      <w:r>
        <w:t xml:space="preserve"> </w:t>
      </w:r>
      <w:r>
        <w:t xml:space="preserve">combining experimental common gardens and landscape-scale observations</w:t>
      </w:r>
      <w:r>
        <w:t xml:space="preserve"> </w:t>
      </w:r>
      <w:r>
        <w:t xml:space="preserve">of interactions between</w:t>
      </w:r>
      <w:r>
        <w:t xml:space="preserve"> </w:t>
      </w:r>
      <w:r>
        <w:rPr>
          <w:iCs/>
          <w:i/>
        </w:rPr>
        <w:t xml:space="preserve">Populus</w:t>
      </w:r>
      <w:r>
        <w:t xml:space="preserve"> </w:t>
      </w:r>
      <w:r>
        <w:t xml:space="preserve">spp. (cottonwoods) and</w:t>
      </w:r>
      <w:r>
        <w:t xml:space="preserve"> </w:t>
      </w:r>
      <w:r>
        <w:t xml:space="preserve">arthropods,</w:t>
      </w:r>
      <w:r>
        <w:t xml:space="preserve"> </w:t>
      </w:r>
      <w:r>
        <w:t xml:space="preserve">(R. K. Bangert et al. 2006)</w:t>
      </w:r>
      <w:r>
        <w:t xml:space="preserve"> </w:t>
      </w:r>
      <w:r>
        <w:t xml:space="preserve">observed that individual genotypes that</w:t>
      </w:r>
      <w:r>
        <w:t xml:space="preserve"> </w:t>
      </w:r>
      <w:r>
        <w:t xml:space="preserve">are more genetically similar will tend to have similar phytochemical</w:t>
      </w:r>
      <w:r>
        <w:t xml:space="preserve"> </w:t>
      </w:r>
      <w:r>
        <w:t xml:space="preserve">traits and thus tend to have similar interactions with other</w:t>
      </w:r>
      <w:r>
        <w:t xml:space="preserve"> </w:t>
      </w:r>
      <w:r>
        <w:t xml:space="preserve">species. Although this is likely to have consequences for interactions</w:t>
      </w:r>
      <w:r>
        <w:t xml:space="preserve"> </w:t>
      </w:r>
      <w:r>
        <w:t xml:space="preserve">and network structure, studies in the network ecology literature</w:t>
      </w:r>
      <w:r>
        <w:t xml:space="preserve"> </w:t>
      </w:r>
      <w:r>
        <w:t xml:space="preserve">generally do not include a genetic component</w:t>
      </w:r>
      <w:r>
        <w:t xml:space="preserve"> </w:t>
      </w:r>
      <w:r>
        <w:t xml:space="preserve">(Lau et al. 2017)</w:t>
      </w:r>
      <w:r>
        <w:t xml:space="preserve"> </w:t>
      </w:r>
      <w:r>
        <w:t xml:space="preserve">and</w:t>
      </w:r>
      <w:r>
        <w:t xml:space="preserve"> </w:t>
      </w:r>
      <w:r>
        <w:t xml:space="preserve">community genetics studies have primarily focused on community</w:t>
      </w:r>
      <w:r>
        <w:t xml:space="preserve"> </w:t>
      </w:r>
      <w:r>
        <w:t xml:space="preserve">composition in terms of the abundance of species</w:t>
      </w:r>
      <w:r>
        <w:t xml:space="preserve"> </w:t>
      </w:r>
      <w:r>
        <w:t xml:space="preserve">(Des Roches et al. 2018)</w:t>
      </w:r>
      <w:r>
        <w:t xml:space="preserve">. Some studies have examined the</w:t>
      </w:r>
      <w:r>
        <w:t xml:space="preserve"> </w:t>
      </w:r>
      <w:r>
        <w:t xml:space="preserve">effects of genetic variation on trophic chains in plant-associated</w:t>
      </w:r>
      <w:r>
        <w:t xml:space="preserve"> </w:t>
      </w:r>
      <w:r>
        <w:t xml:space="preserve">communities (including</w:t>
      </w:r>
      <w:r>
        <w:t xml:space="preserve"> </w:t>
      </w:r>
      <w:r>
        <w:rPr>
          <w:iCs/>
          <w:i/>
        </w:rPr>
        <w:t xml:space="preserve">Populus</w:t>
      </w:r>
      <w:r>
        <w:t xml:space="preserve">,</w:t>
      </w:r>
      <w:r>
        <w:t xml:space="preserve"> </w:t>
      </w:r>
      <w:r>
        <w:rPr>
          <w:iCs/>
          <w:i/>
        </w:rPr>
        <w:t xml:space="preserve">Solidago</w:t>
      </w:r>
      <w:r>
        <w:t xml:space="preserve">,</w:t>
      </w:r>
      <w:r>
        <w:t xml:space="preserve"> </w:t>
      </w:r>
      <w:r>
        <w:rPr>
          <w:iCs/>
          <w:i/>
        </w:rPr>
        <w:t xml:space="preserve">Oenothera</w:t>
      </w:r>
      <w:r>
        <w:t xml:space="preserve">,</w:t>
      </w:r>
      <w:r>
        <w:t xml:space="preserve"> </w:t>
      </w:r>
      <w:r>
        <w:rPr>
          <w:iCs/>
          <w:i/>
        </w:rPr>
        <w:t xml:space="preserve">Salix</w:t>
      </w:r>
      <w:r>
        <w:t xml:space="preserve">)</w:t>
      </w:r>
      <w:r>
        <w:t xml:space="preserve"> </w:t>
      </w:r>
      <w:r>
        <w:t xml:space="preserve">(Joseph K. Bailey et al. 2006; M. T. J. Johnson 2008; D. S. Smith et al. 2011; David Solance Smith et al. 2015; M. A. Barbour et al. 2016)</w:t>
      </w:r>
      <w:r>
        <w:t xml:space="preserve"> </w:t>
      </w:r>
      <w:r>
        <w:t xml:space="preserve">and generally found that</w:t>
      </w:r>
      <w:r>
        <w:t xml:space="preserve"> </w:t>
      </w:r>
      <w:r>
        <w:t xml:space="preserve">increasing genotypic diversity leads to increased trophic</w:t>
      </w:r>
      <w:r>
        <w:t xml:space="preserve"> </w:t>
      </w:r>
      <w:r>
        <w:t xml:space="preserve">complexity. We are aware of only two studies that explicitly examined</w:t>
      </w:r>
      <w:r>
        <w:t xml:space="preserve"> </w:t>
      </w:r>
      <w:r>
        <w:t xml:space="preserve">the effect of genotypic variation on interaction networks between tree</w:t>
      </w:r>
      <w:r>
        <w:t xml:space="preserve"> </w:t>
      </w:r>
      <w:r>
        <w:t xml:space="preserve">individuals and associated herbivores using ecological network metrics</w:t>
      </w:r>
      <w:r>
        <w:t xml:space="preserve"> </w:t>
      </w:r>
      <w:r>
        <w:t xml:space="preserve">(Lau et al. 2016; Keith et al. 2017)</w:t>
      </w:r>
      <w:r>
        <w:t xml:space="preserve">. Both found that genotypic diversity</w:t>
      </w:r>
      <w:r>
        <w:t xml:space="preserve"> </w:t>
      </w:r>
      <w:r>
        <w:t xml:space="preserve">generates increased network modularity (i.e., compartmentalization);</w:t>
      </w:r>
      <w:r>
        <w:t xml:space="preserve"> </w:t>
      </w:r>
      <w:r>
        <w:t xml:space="preserve">however, both were examining networks at the scale of forest stands,</w:t>
      </w:r>
      <w:r>
        <w:t xml:space="preserve"> </w:t>
      </w:r>
      <w:r>
        <w:t xml:space="preserve">rather than networks associated with individual trees; therefore,</w:t>
      </w:r>
      <w:r>
        <w:t xml:space="preserve"> </w:t>
      </w:r>
      <w:r>
        <w:t xml:space="preserve">neither was able to observe replicated networks in order to</w:t>
      </w:r>
      <w:r>
        <w:t xml:space="preserve"> </w:t>
      </w:r>
      <w:r>
        <w:t xml:space="preserve">statistically test for genetic effects on network structure and</w:t>
      </w:r>
      <w:r>
        <w:t xml:space="preserve"> </w:t>
      </w:r>
      <w:r>
        <w:t xml:space="preserve">quantify the genetic component (i.e., heritable variation) in network</w:t>
      </w:r>
      <w:r>
        <w:t xml:space="preserve"> </w:t>
      </w:r>
      <w:r>
        <w:t xml:space="preserve">structure.</w:t>
      </w:r>
    </w:p>
    <w:p>
      <w:pPr>
        <w:pStyle w:val="BodyText"/>
      </w:pPr>
      <w:r>
        <w:t xml:space="preserve">Here, we investigate how genetic variation in a foundation tree</w:t>
      </w:r>
      <w:r>
        <w:t xml:space="preserve"> </w:t>
      </w:r>
      <w:r>
        <w:t xml:space="preserve">species determines the structure of a network of interactions among a</w:t>
      </w:r>
      <w:r>
        <w:t xml:space="preserve"> </w:t>
      </w:r>
      <w:r>
        <w:t xml:space="preserve">community of tree associated lichens. We used a long-term (20+</w:t>
      </w:r>
      <w:r>
        <w:t xml:space="preserve"> </w:t>
      </w:r>
      <w:r>
        <w:t xml:space="preserve">years), common garden experiment with clonally replicated</w:t>
      </w:r>
      <w:r>
        <w:t xml:space="preserve"> </w:t>
      </w:r>
      <w:r>
        <w:rPr>
          <w:iCs/>
          <w:i/>
        </w:rPr>
        <w:t xml:space="preserve">Populus angustifolia</w:t>
      </w:r>
      <w:r>
        <w:t xml:space="preserve"> </w:t>
      </w:r>
      <w:r>
        <w:t xml:space="preserve">individuals of known genetic identity</w:t>
      </w:r>
      <w:r>
        <w:t xml:space="preserve"> </w:t>
      </w:r>
      <w:r>
        <w:t xml:space="preserve">(Martinsen et al. 2001)</w:t>
      </w:r>
      <w:r>
        <w:t xml:space="preserve">. We focused on a community of</w:t>
      </w:r>
      <w:r>
        <w:t xml:space="preserve"> </w:t>
      </w:r>
      <w:r>
        <w:t xml:space="preserve">epiphytic lichen species, as previous research has demonstrated</w:t>
      </w:r>
      <w:r>
        <w:t xml:space="preserve"> </w:t>
      </w:r>
      <w:r>
        <w:t xml:space="preserve">significant compositional effects of genotypic variation on lichen in</w:t>
      </w:r>
      <w:r>
        <w:t xml:space="preserve"> </w:t>
      </w:r>
      <w:r>
        <w:t xml:space="preserve">this system</w:t>
      </w:r>
      <w:r>
        <w:t xml:space="preserve"> </w:t>
      </w:r>
      <w:r>
        <w:t xml:space="preserve">(L. J. Lamit et al. 2011, 2015; Louis J. Lamit et al. 2015)</w:t>
      </w:r>
      <w:r>
        <w:t xml:space="preserve"> </w:t>
      </w:r>
      <w:r>
        <w:t xml:space="preserve">and epiphytic</w:t>
      </w:r>
      <w:r>
        <w:t xml:space="preserve"> </w:t>
      </w:r>
      <w:r>
        <w:t xml:space="preserve">organisms in other systems</w:t>
      </w:r>
      <w:r>
        <w:t xml:space="preserve"> </w:t>
      </w:r>
      <w:r>
        <w:t xml:space="preserve">(Winfree, Gross, and Kremen 2011; Zytynska et al. 2011)</w:t>
      </w:r>
      <w:r>
        <w:t xml:space="preserve">. Applying</w:t>
      </w:r>
      <w:r>
        <w:t xml:space="preserve"> </w:t>
      </w:r>
      <w:r>
        <w:t xml:space="preserve">a probability-theory based network modeling approach</w:t>
      </w:r>
      <w:r>
        <w:t xml:space="preserve"> </w:t>
      </w:r>
      <w:r>
        <w:t xml:space="preserve">(Araújo et al. 2011)</w:t>
      </w:r>
      <w:r>
        <w:t xml:space="preserve">, we constructed a set of interaction network models</w:t>
      </w:r>
      <w:r>
        <w:t xml:space="preserve"> </w:t>
      </w:r>
      <w:r>
        <w:t xml:space="preserve">for the lichens associated with individual trees. Using these models,</w:t>
      </w:r>
      <w:r>
        <w:t xml:space="preserve"> </w:t>
      </w:r>
      <w:r>
        <w:t xml:space="preserve">we then examined the genetic basis of the structure of these</w:t>
      </w:r>
      <w:r>
        <w:t xml:space="preserve"> </w:t>
      </w:r>
      <w:r>
        <w:t xml:space="preserve">ecological networks via several network metrics that measure different</w:t>
      </w:r>
      <w:r>
        <w:t xml:space="preserve"> </w:t>
      </w:r>
      <w:r>
        <w:t xml:space="preserve">aspects of network structure at the scale of individual species (i.e.,</w:t>
      </w:r>
      <w:r>
        <w:t xml:space="preserve"> </w:t>
      </w:r>
      <w:r>
        <w:t xml:space="preserve">nodes) or the entire network observed on each tree genotype. Given the</w:t>
      </w:r>
      <w:r>
        <w:t xml:space="preserve"> </w:t>
      </w:r>
      <w:r>
        <w:t xml:space="preserve">potential importance of focal or</w:t>
      </w:r>
      <w:r>
        <w:t xml:space="preserve"> </w:t>
      </w:r>
      <w:r>
        <w:t xml:space="preserve">“</w:t>
      </w:r>
      <w:r>
        <w:t xml:space="preserve">central</w:t>
      </w:r>
      <w:r>
        <w:t xml:space="preserve">”</w:t>
      </w:r>
      <w:r>
        <w:t xml:space="preserve"> </w:t>
      </w:r>
      <w:r>
        <w:t xml:space="preserve">nodes (e.g., species) for</w:t>
      </w:r>
      <w:r>
        <w:t xml:space="preserve"> </w:t>
      </w:r>
      <w:r>
        <w:t xml:space="preserve">determining network dynamics</w:t>
      </w:r>
      <w:r>
        <w:t xml:space="preserve"> </w:t>
      </w:r>
      <w:r>
        <w:t xml:space="preserve">(Lieberman, Hauert, and Howak 2005)</w:t>
      </w:r>
      <w:r>
        <w:t xml:space="preserve">,</w:t>
      </w:r>
      <w:r>
        <w:t xml:space="preserve"> </w:t>
      </w:r>
      <w:r>
        <w:t xml:space="preserve">we focused on network metrics that measure centrality for individual</w:t>
      </w:r>
      <w:r>
        <w:t xml:space="preserve"> </w:t>
      </w:r>
      <w:r>
        <w:t xml:space="preserve">species and centralization for whole networks. Both of these metrics</w:t>
      </w:r>
      <w:r>
        <w:t xml:space="preserve"> </w:t>
      </w:r>
      <w:r>
        <w:t xml:space="preserve">measure how much a species is connected in the network relative to</w:t>
      </w:r>
      <w:r>
        <w:t xml:space="preserve"> </w:t>
      </w:r>
      <w:r>
        <w:t xml:space="preserve">other species. As there is a preponderance of evidence that in natural</w:t>
      </w:r>
      <w:r>
        <w:t xml:space="preserve"> </w:t>
      </w:r>
      <w:r>
        <w:t xml:space="preserve">systems evolution occurs in communities comprised of networks of</w:t>
      </w:r>
      <w:r>
        <w:t xml:space="preserve"> </w:t>
      </w:r>
      <w:r>
        <w:t xml:space="preserve">interacting species</w:t>
      </w:r>
      <w:r>
        <w:t xml:space="preserve"> </w:t>
      </w:r>
      <w:r>
        <w:t xml:space="preserve">(Lau et al. 2016; Keith et al. 2017; Thompson 2013; Bascompte, Jordano, and Olesen 2006)</w:t>
      </w:r>
      <w:r>
        <w:t xml:space="preserve">, we set out to test two hypotheses. First, per the</w:t>
      </w:r>
      <w:r>
        <w:t xml:space="preserve"> </w:t>
      </w:r>
      <w:r>
        <w:t xml:space="preserve">genetic similarity rule</w:t>
      </w:r>
      <w:r>
        <w:t xml:space="preserve"> </w:t>
      </w:r>
      <w:r>
        <w:t xml:space="preserve">(R. K. Bangert et al. 2006)</w:t>
      </w:r>
      <w:r>
        <w:t xml:space="preserve"> </w:t>
      </w:r>
      <w:r>
        <w:t xml:space="preserve">and IIGE theory</w:t>
      </w:r>
      <w:r>
        <w:t xml:space="preserve"> </w:t>
      </w:r>
      <w:r>
        <w:t xml:space="preserve">(Thomas G. Whitham et al. 2020)</w:t>
      </w:r>
      <w:r>
        <w:t xml:space="preserve">, we hypothesize that trees</w:t>
      </w:r>
      <w:r>
        <w:t xml:space="preserve"> </w:t>
      </w:r>
      <w:r>
        <w:t xml:space="preserve">of the same genotype (i.e., clones) will support more similar lichen</w:t>
      </w:r>
      <w:r>
        <w:t xml:space="preserve"> </w:t>
      </w:r>
      <w:r>
        <w:t xml:space="preserve">interaction networks relative to individuals of other genotypes. In</w:t>
      </w:r>
      <w:r>
        <w:t xml:space="preserve"> </w:t>
      </w:r>
      <w:r>
        <w:t xml:space="preserve">other words, epiphytic lichen network structure is heritable, which</w:t>
      </w:r>
      <w:r>
        <w:t xml:space="preserve"> </w:t>
      </w:r>
      <w:r>
        <w:t xml:space="preserve">can be calculated via comparisons of within and among group variation</w:t>
      </w:r>
      <w:r>
        <w:t xml:space="preserve"> </w:t>
      </w:r>
      <w:r>
        <w:t xml:space="preserve">in network structure. Second, heritability of lichen network structure</w:t>
      </w:r>
      <w:r>
        <w:t xml:space="preserve"> </w:t>
      </w:r>
      <w:r>
        <w:t xml:space="preserve">is the result of underlying phenotypic covariation in tree traits</w:t>
      </w:r>
      <w:r>
        <w:t xml:space="preserve"> </w:t>
      </w:r>
      <w:r>
        <w:t xml:space="preserve">important to interactions between trees and lichens and among</w:t>
      </w:r>
      <w:r>
        <w:t xml:space="preserve"> </w:t>
      </w:r>
      <w:r>
        <w:t xml:space="preserve">lichens. Evidence that such trait covariance generates variation in</w:t>
      </w:r>
      <w:r>
        <w:t xml:space="preserve"> </w:t>
      </w:r>
      <w:r>
        <w:t xml:space="preserve">interactions among community members provides an intermediate</w:t>
      </w:r>
      <w:r>
        <w:t xml:space="preserve"> </w:t>
      </w:r>
      <w:r>
        <w:t xml:space="preserve">genetics-based mechanism for the underlying factors determining lichen</w:t>
      </w:r>
      <w:r>
        <w:t xml:space="preserve"> </w:t>
      </w:r>
      <w:r>
        <w:t xml:space="preserve">distribution and abundance. In combination, evaluating these two</w:t>
      </w:r>
      <w:r>
        <w:t xml:space="preserve"> </w:t>
      </w:r>
      <w:r>
        <w:t xml:space="preserve">hypotheses is fundamental to understanding variation and dynamics of</w:t>
      </w:r>
      <w:r>
        <w:t xml:space="preserve"> </w:t>
      </w:r>
      <w:r>
        <w:t xml:space="preserve">network structure and evolution.</w:t>
      </w:r>
    </w:p>
    <w:bookmarkEnd w:id="20"/>
    <w:bookmarkStart w:id="37" w:name="materials-and-methods"/>
    <w:p>
      <w:pPr>
        <w:pStyle w:val="Heading1"/>
      </w:pPr>
      <w:r>
        <w:t xml:space="preserve">Materials and Methods</w:t>
      </w:r>
    </w:p>
    <w:bookmarkStart w:id="21" w:name="study-system"/>
    <w:p>
      <w:pPr>
        <w:pStyle w:val="Heading2"/>
      </w:pPr>
      <w:r>
        <w:t xml:space="preserve">Study System</w:t>
      </w:r>
    </w:p>
    <w:p>
      <w:pPr>
        <w:pStyle w:val="FirstParagraph"/>
      </w:pPr>
      <w:r>
        <w:t xml:space="preserve">The study was conducted along the Weber River, UT (USA), which is a</w:t>
      </w:r>
      <w:r>
        <w:t xml:space="preserve"> </w:t>
      </w:r>
      <w:r>
        <w:t xml:space="preserve">cottonwood (</w:t>
      </w:r>
      <w:r>
        <w:rPr>
          <w:iCs/>
          <w:i/>
        </w:rPr>
        <w:t xml:space="preserve">Populus</w:t>
      </w:r>
      <w:r>
        <w:t xml:space="preserve"> </w:t>
      </w:r>
      <w:r>
        <w:t xml:space="preserve">spp.) dominated riparian</w:t>
      </w:r>
      <w:r>
        <w:t xml:space="preserve"> </w:t>
      </w:r>
      <w:r>
        <w:t xml:space="preserve">ecosystem. Although two native species,</w:t>
      </w:r>
      <w:r>
        <w:t xml:space="preserve"> </w:t>
      </w:r>
      <w:r>
        <w:rPr>
          <w:iCs/>
          <w:i/>
        </w:rPr>
        <w:t xml:space="preserve">Populus angustifolia</w:t>
      </w:r>
      <w:r>
        <w:t xml:space="preserve"> </w:t>
      </w:r>
      <w:r>
        <w:t xml:space="preserve">(James) and</w:t>
      </w:r>
      <w:r>
        <w:t xml:space="preserve"> </w:t>
      </w:r>
      <w:r>
        <w:rPr>
          <w:iCs/>
          <w:i/>
        </w:rPr>
        <w:t xml:space="preserve">Populus fremontii</w:t>
      </w:r>
      <w:r>
        <w:t xml:space="preserve"> </w:t>
      </w:r>
      <w:r>
        <w:t xml:space="preserve">(S. Watson), occur here and are</w:t>
      </w:r>
      <w:r>
        <w:t xml:space="preserve"> </w:t>
      </w:r>
      <w:r>
        <w:t xml:space="preserve">known to hybridize, in order to focus on intra-specific genetic</w:t>
      </w:r>
      <w:r>
        <w:t xml:space="preserve"> </w:t>
      </w:r>
      <w:r>
        <w:t xml:space="preserve">variation we only sampled pure or advanced generation back-crosses of</w:t>
      </w:r>
      <w:r>
        <w:t xml:space="preserve"> </w:t>
      </w:r>
      <w:r>
        <w:rPr>
          <w:iCs/>
          <w:i/>
        </w:rPr>
        <w:t xml:space="preserve">P. angustifolia</w:t>
      </w:r>
      <w:r>
        <w:t xml:space="preserve">. Bark lichens have been</w:t>
      </w:r>
      <w:r>
        <w:t xml:space="preserve"> </w:t>
      </w:r>
      <w:r>
        <w:t xml:space="preserve">intensively sampled in this system and provide an ideal community in</w:t>
      </w:r>
      <w:r>
        <w:t xml:space="preserve"> </w:t>
      </w:r>
      <w:r>
        <w:t xml:space="preserve">which to observe and model interaction networks, as their sessile</w:t>
      </w:r>
      <w:r>
        <w:t xml:space="preserve"> </w:t>
      </w:r>
      <w:r>
        <w:t xml:space="preserve">nature permits accurate identification of individuals and their highly</w:t>
      </w:r>
      <w:r>
        <w:t xml:space="preserve"> </w:t>
      </w:r>
      <w:r>
        <w:t xml:space="preserve">localized, direct contact interactions and slow population turnover</w:t>
      </w:r>
      <w:r>
        <w:t xml:space="preserve"> </w:t>
      </w:r>
      <w:r>
        <w:t xml:space="preserve">rates facilitate the assessment of interactions among lichen species</w:t>
      </w:r>
      <w:r>
        <w:t xml:space="preserve"> </w:t>
      </w:r>
      <w:r>
        <w:t xml:space="preserve">on individual trees</w:t>
      </w:r>
      <w:r>
        <w:t xml:space="preserve"> </w:t>
      </w:r>
      <w:r>
        <w:t xml:space="preserve">(L. J. Lamit et al. 2015)</w:t>
      </w:r>
      <w:r>
        <w:t xml:space="preserve">.</w:t>
      </w:r>
    </w:p>
    <w:p>
      <w:pPr>
        <w:pStyle w:val="BodyText"/>
      </w:pPr>
      <w:r>
        <w:t xml:space="preserve">A long-term, common garden experiment was used to isolate the effect</w:t>
      </w:r>
      <w:r>
        <w:t xml:space="preserve"> </w:t>
      </w:r>
      <w:r>
        <w:t xml:space="preserve">of tree genotype from the effect of the localized microenvironment</w:t>
      </w:r>
      <w:r>
        <w:t xml:space="preserve"> </w:t>
      </w:r>
      <w:r>
        <w:t xml:space="preserve">associated with each individual and spatial</w:t>
      </w:r>
      <w:r>
        <w:t xml:space="preserve"> </w:t>
      </w:r>
      <w:r>
        <w:t xml:space="preserve">autocorrelation. Established in 1992, asexually propagated clones of</w:t>
      </w:r>
      <w:r>
        <w:t xml:space="preserve"> </w:t>
      </w:r>
      <w:r>
        <w:t xml:space="preserve">genotyped</w:t>
      </w:r>
      <w:r>
        <w:t xml:space="preserve"> </w:t>
      </w:r>
      <w:r>
        <w:rPr>
          <w:iCs/>
          <w:i/>
        </w:rPr>
        <w:t xml:space="preserve">P. angustifolia</w:t>
      </w:r>
      <w:r>
        <w:t xml:space="preserve"> </w:t>
      </w:r>
      <w:r>
        <w:t xml:space="preserve">individuals were obtained from wild</w:t>
      </w:r>
      <w:r>
        <w:t xml:space="preserve"> </w:t>
      </w:r>
      <w:r>
        <w:t xml:space="preserve">collections and planted in a fully randomized design at the Ogden</w:t>
      </w:r>
      <w:r>
        <w:t xml:space="preserve"> </w:t>
      </w:r>
      <w:r>
        <w:t xml:space="preserve">Nature Center, Ogden, UT. From the population of established</w:t>
      </w:r>
      <w:r>
        <w:t xml:space="preserve"> </w:t>
      </w:r>
      <w:r>
        <w:t xml:space="preserve">individuals in the common garden, we sampled a total of ten genotypes,</w:t>
      </w:r>
      <w:r>
        <w:t xml:space="preserve"> </w:t>
      </w:r>
      <w:r>
        <w:t xml:space="preserve">replicated between 3 and 8 times each. These individuals comprised a</w:t>
      </w:r>
      <w:r>
        <w:t xml:space="preserve"> </w:t>
      </w:r>
      <w:r>
        <w:t xml:space="preserve">set of tree genotypes with lichen communities that have been well</w:t>
      </w:r>
      <w:r>
        <w:t xml:space="preserve"> </w:t>
      </w:r>
      <w:r>
        <w:t xml:space="preserve">studied by previous investigations</w:t>
      </w:r>
      <w:r>
        <w:t xml:space="preserve"> </w:t>
      </w:r>
      <w:r>
        <w:t xml:space="preserve">(L. J. Lamit et al. 2011, 2015; Louis J. Lamit et al. 2015)</w:t>
      </w:r>
      <w:r>
        <w:t xml:space="preserve">.</w:t>
      </w:r>
    </w:p>
    <w:bookmarkEnd w:id="21"/>
    <w:bookmarkStart w:id="26" w:name="bark-lichens-and-trait-observations"/>
    <w:p>
      <w:pPr>
        <w:pStyle w:val="Heading2"/>
      </w:pPr>
      <w:r>
        <w:t xml:space="preserve">Bark Lichens and Trait Observations</w:t>
      </w:r>
    </w:p>
    <w:p>
      <w:pPr>
        <w:pStyle w:val="FirstParagraph"/>
      </w:pPr>
      <w:r>
        <w:t xml:space="preserve">We conducted a modified sampling procedure originally developed by</w:t>
      </w:r>
      <w:r>
        <w:t xml:space="preserve"> </w:t>
      </w:r>
      <w:r>
        <w:t xml:space="preserve">(L. J. Lamit et al. 2015)</w:t>
      </w:r>
      <w:r>
        <w:t xml:space="preserve">. On each tree, presence or absence of each lichen</w:t>
      </w:r>
      <w:r>
        <w:t xml:space="preserve"> </w:t>
      </w:r>
      <w:r>
        <w:t xml:space="preserve">species was assessed in a total of 50 1 cm</w:t>
      </w:r>
      <m:oMath>
        <m:sSup>
          <m:e>
            <m:r>
              <m:t>​</m:t>
            </m:r>
          </m:e>
          <m:sup>
            <m:r>
              <m:t>2</m:t>
            </m:r>
          </m:sup>
        </m:sSup>
      </m:oMath>
      <w:r>
        <w:t xml:space="preserve"> </w:t>
      </w:r>
      <w:r>
        <w:t xml:space="preserve">cells arrayed in a 10</w:t>
      </w:r>
      <w:r>
        <w:t xml:space="preserve"> </w:t>
      </w:r>
      <w:r>
        <w:t xml:space="preserve">cm</w:t>
      </w:r>
      <m:oMath>
        <m:sSup>
          <m:e>
            <m:r>
              <m:t>​</m:t>
            </m:r>
          </m:e>
          <m:sup>
            <m:r>
              <m:t>2</m:t>
            </m:r>
          </m:sup>
        </m:sSup>
      </m:oMath>
      <w:r>
        <w:t xml:space="preserve"> </w:t>
      </w:r>
      <w:r>
        <w:t xml:space="preserve">checkerboard pattern. Given the small size and sessile nature</w:t>
      </w:r>
      <w:r>
        <w:t xml:space="preserve"> </w:t>
      </w:r>
      <w:r>
        <w:t xml:space="preserve">of lichens, we were able to rapidly assess lichen interactions by</w:t>
      </w:r>
      <w:r>
        <w:t xml:space="preserve"> </w:t>
      </w:r>
      <w:r>
        <w:t xml:space="preserve">quantifying thalli of different species occurring in close</w:t>
      </w:r>
      <w:r>
        <w:t xml:space="preserve"> </w:t>
      </w:r>
      <w:r>
        <w:t xml:space="preserve">proximity. Sampling was restricted to the northern aspect of the trunk</w:t>
      </w:r>
      <w:r>
        <w:t xml:space="preserve"> </w:t>
      </w:r>
      <w:r>
        <w:t xml:space="preserve">to maximize the abundance of lichens and control for the effect of</w:t>
      </w:r>
      <w:r>
        <w:t xml:space="preserve"> </w:t>
      </w:r>
      <w:r>
        <w:t xml:space="preserve">trunk aspect. Two adjacent 100 cm</w:t>
      </w:r>
      <m:oMath>
        <m:sSup>
          <m:e>
            <m:r>
              <m:t>​</m:t>
            </m:r>
          </m:e>
          <m:sup>
            <m:r>
              <m:t>2</m:t>
            </m:r>
          </m:sup>
        </m:sSup>
      </m:oMath>
      <w:r>
        <w:t xml:space="preserve"> </w:t>
      </w:r>
      <w:r>
        <w:t xml:space="preserve">quadrats centered at 50 cm and</w:t>
      </w:r>
      <w:r>
        <w:t xml:space="preserve"> </w:t>
      </w:r>
      <w:r>
        <w:t xml:space="preserve">95 cm from ground level were sampled</w:t>
      </w:r>
      <w:r>
        <w:t xml:space="preserve"> </w:t>
      </w:r>
      <w:r>
        <w:t xml:space="preserve">(Fig </w:t>
      </w:r>
      <w:hyperlink w:anchor="fig:lichen_sampling">
        <w:r>
          <w:rPr>
            <w:rStyle w:val="Hyperlink"/>
          </w:rPr>
          <w:t xml:space="preserve">1</w:t>
        </w:r>
      </w:hyperlink>
      <w:r>
        <w:t xml:space="preserve">). The observed lichen community</w:t>
      </w:r>
      <w:r>
        <w:t xml:space="preserve"> </w:t>
      </w:r>
      <w:r>
        <w:t xml:space="preserve">included:</w:t>
      </w:r>
      <w:r>
        <w:t xml:space="preserve"> </w:t>
      </w:r>
      <w:r>
        <w:rPr>
          <w:iCs/>
          <w:i/>
        </w:rPr>
        <w:t xml:space="preserve">Athallia holocarpa</w:t>
      </w:r>
      <w:r>
        <w:t xml:space="preserve">,</w:t>
      </w:r>
      <w:r>
        <w:t xml:space="preserve"> </w:t>
      </w:r>
      <w:r>
        <w:rPr>
          <w:iCs/>
          <w:i/>
        </w:rPr>
        <w:t xml:space="preserve">Candelariella</w:t>
      </w:r>
      <w:r>
        <w:rPr>
          <w:iCs/>
          <w:i/>
        </w:rPr>
        <w:t xml:space="preserve"> </w:t>
      </w:r>
      <w:r>
        <w:rPr>
          <w:iCs/>
          <w:i/>
        </w:rPr>
        <w:t xml:space="preserve">subdeflexa</w:t>
      </w:r>
      <w:r>
        <w:t xml:space="preserve">,</w:t>
      </w:r>
      <w:r>
        <w:t xml:space="preserve"> </w:t>
      </w:r>
      <w:r>
        <w:rPr>
          <w:iCs/>
          <w:i/>
        </w:rPr>
        <w:t xml:space="preserve">Myriolecis hagenii</w:t>
      </w:r>
      <w:r>
        <w:t xml:space="preserve">,</w:t>
      </w:r>
      <w:r>
        <w:t xml:space="preserve"> </w:t>
      </w:r>
      <w:r>
        <w:rPr>
          <w:iCs/>
          <w:i/>
        </w:rPr>
        <w:t xml:space="preserve">Rinodina freyi</w:t>
      </w:r>
      <w:r>
        <w:t xml:space="preserve">,</w:t>
      </w:r>
      <w:r>
        <w:t xml:space="preserve"> </w:t>
      </w:r>
      <w:r>
        <w:rPr>
          <w:iCs/>
          <w:i/>
        </w:rPr>
        <w:t xml:space="preserve">Physcia adscendens</w:t>
      </w:r>
      <w:r>
        <w:t xml:space="preserve">,</w:t>
      </w:r>
      <w:r>
        <w:t xml:space="preserve"> </w:t>
      </w:r>
      <w:r>
        <w:rPr>
          <w:iCs/>
          <w:i/>
        </w:rPr>
        <w:t xml:space="preserve">Physciella melanchra</w:t>
      </w:r>
      <w:r>
        <w:t xml:space="preserve">,</w:t>
      </w:r>
      <w:r>
        <w:t xml:space="preserve"> </w:t>
      </w:r>
      <w:r>
        <w:rPr>
          <w:iCs/>
          <w:i/>
        </w:rPr>
        <w:t xml:space="preserve">Physcia undulata</w:t>
      </w:r>
      <w:r>
        <w:t xml:space="preserve">,</w:t>
      </w:r>
      <w:r>
        <w:t xml:space="preserve"> </w:t>
      </w:r>
      <w:r>
        <w:rPr>
          <w:iCs/>
          <w:i/>
        </w:rPr>
        <w:t xml:space="preserve">Xanthomendoza galericulata</w:t>
      </w:r>
      <w:r>
        <w:t xml:space="preserve">,</w:t>
      </w:r>
      <w:r>
        <w:t xml:space="preserve"> </w:t>
      </w:r>
      <w:r>
        <w:rPr>
          <w:iCs/>
          <w:i/>
        </w:rPr>
        <w:t xml:space="preserve">Xanthomendoza montana</w:t>
      </w:r>
      <w:r>
        <w:t xml:space="preserve">. Several other species were not</w:t>
      </w:r>
      <w:r>
        <w:t xml:space="preserve"> </w:t>
      </w:r>
      <w:r>
        <w:t xml:space="preserve">observed in the present study but are known to occur in this region:</w:t>
      </w:r>
      <w:r>
        <w:t xml:space="preserve"> </w:t>
      </w:r>
      <w:r>
        <w:rPr>
          <w:iCs/>
          <w:i/>
        </w:rPr>
        <w:t xml:space="preserve">Melanohalea elegantula</w:t>
      </w:r>
      <w:r>
        <w:t xml:space="preserve">,</w:t>
      </w:r>
      <w:r>
        <w:t xml:space="preserve"> </w:t>
      </w:r>
      <w:r>
        <w:rPr>
          <w:iCs/>
          <w:i/>
        </w:rPr>
        <w:t xml:space="preserve">Melanohalea subolivacea</w:t>
      </w:r>
      <w:r>
        <w:t xml:space="preserve">,</w:t>
      </w:r>
      <w:r>
        <w:t xml:space="preserve"> </w:t>
      </w:r>
      <w:r>
        <w:rPr>
          <w:iCs/>
          <w:i/>
        </w:rPr>
        <w:t xml:space="preserve">Phaeophyscia ciliata</w:t>
      </w:r>
      <w:r>
        <w:t xml:space="preserve"> </w:t>
      </w:r>
      <w:r>
        <w:t xml:space="preserve">and</w:t>
      </w:r>
      <w:r>
        <w:t xml:space="preserve"> </w:t>
      </w:r>
      <w:r>
        <w:rPr>
          <w:iCs/>
          <w:i/>
        </w:rPr>
        <w:t xml:space="preserve">Phaeophyscia orbicularis</w:t>
      </w:r>
      <w:r>
        <w:t xml:space="preserve">.</w:t>
      </w:r>
    </w:p>
    <w:p>
      <w:pPr>
        <w:pStyle w:val="BodyText"/>
      </w:pPr>
      <w:r>
        <w:t xml:space="preserve">The cell size and checkerboard sampling pattern was chosen to isolate</w:t>
      </w:r>
      <w:r>
        <w:t xml:space="preserve"> </w:t>
      </w:r>
      <w:r>
        <w:t xml:space="preserve">the individuals in each cell. In a survey of</w:t>
      </w:r>
      <w:r>
        <w:t xml:space="preserve"> </w:t>
      </w:r>
      <w:r>
        <w:rPr>
          <w:iCs/>
          <w:i/>
        </w:rPr>
        <w:t xml:space="preserve">Xanthomendoza</w:t>
      </w:r>
      <w:r>
        <w:rPr>
          <w:iCs/>
          <w:i/>
        </w:rPr>
        <w:t xml:space="preserve"> </w:t>
      </w:r>
      <w:r>
        <w:rPr>
          <w:iCs/>
          <w:i/>
        </w:rPr>
        <w:t xml:space="preserve">galericulata</w:t>
      </w:r>
      <w:r>
        <w:t xml:space="preserve"> </w:t>
      </w:r>
      <w:r>
        <w:t xml:space="preserve">in the common garden, we had observed a median thallus</w:t>
      </w:r>
      <w:r>
        <w:t xml:space="preserve"> </w:t>
      </w:r>
      <w:r>
        <w:t xml:space="preserve">size of 0.12</w:t>
      </w:r>
      <w:r>
        <w:t xml:space="preserve"> </w:t>
      </w:r>
      <m:oMath>
        <m:r>
          <m:rPr>
            <m:sty m:val="p"/>
          </m:rPr>
          <m:t>±</m:t>
        </m:r>
      </m:oMath>
      <w:r>
        <w:t xml:space="preserve"> </w:t>
      </w:r>
      <w:r>
        <w:t xml:space="preserve">0.001 cm</w:t>
      </w:r>
      <m:oMath>
        <m:sSup>
          <m:e>
            <m:r>
              <m:t>​</m:t>
            </m:r>
          </m:e>
          <m:sup>
            <m:r>
              <m:t>2</m:t>
            </m:r>
          </m:sup>
        </m:sSup>
      </m:oMath>
      <w:r>
        <w:t xml:space="preserve"> </w:t>
      </w:r>
      <w:r>
        <w:t xml:space="preserve">(1 S.E.) (Supporting Information,</w:t>
      </w:r>
      <w:r>
        <w:t xml:space="preserve"> </w:t>
      </w:r>
      <w:r>
        <w:t xml:space="preserve">Fig. 1). This expected thallus size formed the basis for our sampling</w:t>
      </w:r>
      <w:r>
        <w:t xml:space="preserve"> </w:t>
      </w:r>
      <w:r>
        <w:t xml:space="preserve">design, such that lichen observations were spatially independent of</w:t>
      </w:r>
      <w:r>
        <w:t xml:space="preserve"> </w:t>
      </w:r>
      <w:r>
        <w:t xml:space="preserve">thalli present in other cells but exposed to similar</w:t>
      </w:r>
      <w:r>
        <w:t xml:space="preserve"> </w:t>
      </w:r>
      <w:r>
        <w:t xml:space="preserve">micro-environmental conditions created by the bark and the location of</w:t>
      </w:r>
      <w:r>
        <w:t xml:space="preserve"> </w:t>
      </w:r>
      <w:r>
        <w:t xml:space="preserve">the sampling area on an individual tree. Therefore, we were confident</w:t>
      </w:r>
      <w:r>
        <w:t xml:space="preserve"> </w:t>
      </w:r>
      <w:r>
        <w:t xml:space="preserve">in treating the cell-wise observations in quadrats as independent with</w:t>
      </w:r>
      <w:r>
        <w:t xml:space="preserve"> </w:t>
      </w:r>
      <w:r>
        <w:t xml:space="preserve">respect to lichen-lichen interactions.</w:t>
      </w:r>
    </w:p>
    <w:p>
      <w:pPr>
        <w:pStyle w:val="BodyText"/>
      </w:pPr>
      <w:r>
        <w:t xml:space="preserve">We quantified tree traits inside or in close proximity to the lichen</w:t>
      </w:r>
      <w:r>
        <w:t xml:space="preserve"> </w:t>
      </w:r>
      <w:r>
        <w:t xml:space="preserve">quadrats. Selected traits have been demonstrated previously to be</w:t>
      </w:r>
      <w:r>
        <w:t xml:space="preserve"> </w:t>
      </w:r>
      <w:r>
        <w:t xml:space="preserve">under strong genetic control in cottonwoods</w:t>
      </w:r>
      <w:r>
        <w:t xml:space="preserve"> </w:t>
      </w:r>
      <w:r>
        <w:t xml:space="preserve">(Bdeir et al. 2017)</w:t>
      </w:r>
      <w:r>
        <w:t xml:space="preserve"> </w:t>
      </w:r>
      <w:r>
        <w:t xml:space="preserve">and</w:t>
      </w:r>
      <w:r>
        <w:t xml:space="preserve"> </w:t>
      </w:r>
      <w:r>
        <w:t xml:space="preserve">other foundation tree species, such as</w:t>
      </w:r>
      <w:r>
        <w:t xml:space="preserve"> </w:t>
      </w:r>
      <w:r>
        <w:rPr>
          <w:iCs/>
          <w:i/>
        </w:rPr>
        <w:t xml:space="preserve">Eucalyptus</w:t>
      </w:r>
      <w:r>
        <w:t xml:space="preserve"> </w:t>
      </w:r>
      <w:r>
        <w:t xml:space="preserve">(Nantongo et al. 2020)</w:t>
      </w:r>
      <w:r>
        <w:t xml:space="preserve">, and previous work has provided evidence for</w:t>
      </w:r>
      <w:r>
        <w:t xml:space="preserve"> </w:t>
      </w:r>
      <w:r>
        <w:t xml:space="preserve">effects on lichen communities of some of these traits</w:t>
      </w:r>
      <w:r>
        <w:t xml:space="preserve"> </w:t>
      </w:r>
      <w:r>
        <w:t xml:space="preserve">(L. J. Lamit et al. 2011)</w:t>
      </w:r>
      <w:r>
        <w:t xml:space="preserve">. We assessed bark texture/structure, hereafter</w:t>
      </w:r>
      <w:r>
        <w:t xml:space="preserve"> </w:t>
      </w:r>
      <w:r>
        <w:t xml:space="preserve">referred to as roughness, in the quadrat as the percent of 1 cm</w:t>
      </w:r>
      <m:oMath>
        <m:sSup>
          <m:e>
            <m:r>
              <m:t>​</m:t>
            </m:r>
          </m:e>
          <m:sup>
            <m:r>
              <m:t>2</m:t>
            </m:r>
          </m:sup>
        </m:sSup>
      </m:oMath>
      <w:r>
        <w:t xml:space="preserve"> </w:t>
      </w:r>
      <w:r>
        <w:t xml:space="preserve">cells with</w:t>
      </w:r>
      <w:r>
        <w:t xml:space="preserve"> </w:t>
      </w:r>
      <w:r>
        <w:t xml:space="preserve">“</w:t>
      </w:r>
      <w:r>
        <w:t xml:space="preserve">rough</w:t>
      </w:r>
      <w:r>
        <w:t xml:space="preserve">”</w:t>
      </w:r>
      <w:r>
        <w:t xml:space="preserve"> </w:t>
      </w:r>
      <w:r>
        <w:t xml:space="preserve">bark, i.e., bark containing a fractured</w:t>
      </w:r>
      <w:r>
        <w:t xml:space="preserve"> </w:t>
      </w:r>
      <w:r>
        <w:t xml:space="preserve">surface. In addition, we also examined several bark chemistry traits</w:t>
      </w:r>
      <w:r>
        <w:t xml:space="preserve"> </w:t>
      </w:r>
      <w:r>
        <w:t xml:space="preserve">by taking bark samples immediately adjacent to each quadrat. We used</w:t>
      </w:r>
      <w:r>
        <w:t xml:space="preserve"> </w:t>
      </w:r>
      <w:r>
        <w:t xml:space="preserve">previously collected phytochemical data from</w:t>
      </w:r>
      <w:r>
        <w:t xml:space="preserve"> </w:t>
      </w:r>
      <w:r>
        <w:t xml:space="preserve">(L. J. Lamit et al. 2011)</w:t>
      </w:r>
      <w:r>
        <w:t xml:space="preserve">,</w:t>
      </w:r>
      <w:r>
        <w:t xml:space="preserve"> </w:t>
      </w:r>
      <w:r>
        <w:t xml:space="preserve">including the concentration of condensed tannins, carbon and</w:t>
      </w:r>
      <w:r>
        <w:t xml:space="preserve"> </w:t>
      </w:r>
      <w:r>
        <w:t xml:space="preserve">nitrogen. Additionally, we quantified bark pH for each tree. Bark</w:t>
      </w:r>
      <w:r>
        <w:t xml:space="preserve"> </w:t>
      </w:r>
      <w:r>
        <w:t xml:space="preserve">samples were collected by excavating adjacent to the quadrat down to a</w:t>
      </w:r>
      <w:r>
        <w:t xml:space="preserve"> </w:t>
      </w:r>
      <w:r>
        <w:t xml:space="preserve">depth of 2 mm. Bark pieces were air dried for storage and later</w:t>
      </w:r>
      <w:r>
        <w:t xml:space="preserve"> </w:t>
      </w:r>
      <w:r>
        <w:t xml:space="preserve">processing. Samples were prepped for pH measurements by crushing with</w:t>
      </w:r>
      <w:r>
        <w:t xml:space="preserve"> </w:t>
      </w:r>
      <w:r>
        <w:t xml:space="preserve">a mortar and pestle until all pieces were approximately 0.5 cm in</w:t>
      </w:r>
      <w:r>
        <w:t xml:space="preserve"> </w:t>
      </w:r>
      <w:r>
        <w:t xml:space="preserve">diameter, creating equivalent surface areas among samples. 0.5 g of</w:t>
      </w:r>
      <w:r>
        <w:t xml:space="preserve"> </w:t>
      </w:r>
      <w:r>
        <w:t xml:space="preserve">crushed bark was placed in a 15 ml Falcon collection tube with 5 ml of</w:t>
      </w:r>
      <w:r>
        <w:t xml:space="preserve"> </w:t>
      </w:r>
      <w:r>
        <w:t xml:space="preserve">deionized water. Tubes were capped and let sit for 24 hrs prior to pH</w:t>
      </w:r>
      <w:r>
        <w:t xml:space="preserve"> </w:t>
      </w:r>
      <w:r>
        <w:t xml:space="preserve">measurement with a SevenGo pH meter (Mettler Toledo).</w:t>
      </w:r>
    </w:p>
    <w:p>
      <w:pPr>
        <w:pStyle w:val="CaptionedFigure"/>
      </w:pPr>
      <w:bookmarkStart w:id="25" w:name="fig:lichen_sampling"/>
      <w:r>
        <w:drawing>
          <wp:inline>
            <wp:extent cx="5334000" cy="7324679"/>
            <wp:effectExtent b="0" l="0" r="0" t="0"/>
            <wp:docPr descr="The communities of bark lichens were observed in a common garden of replicated genotypes of narrowleaf cottonwood trees (P. angustifolia) at the Ogden Nature Center (Ogden, UT). (A) Lichens were sampled within a fixed area (100 cm^2) on individual trees at two heights, 50cm and 95cm from the ground. (B-I) Photos showing lichen species observed, respectively: Xanthomendoza montana, Candelariella subdeflexa, Rinodina freyi, Athallia holocarpa, Physcia adscendens, Physciella melanchra, Physcia undulata and Myriolecis hagenii. Photo Credits: L.J. Lamit (B-D) and R. Reese Næsborg (E-I)." title="" id="23" name="Picture"/>
            <a:graphic>
              <a:graphicData uri="http://schemas.openxmlformats.org/drawingml/2006/picture">
                <pic:pic>
                  <pic:nvPicPr>
                    <pic:cNvPr descr="figures/lcn_sampling.png" id="24" name="Picture"/>
                    <pic:cNvPicPr>
                      <a:picLocks noChangeArrowheads="1" noChangeAspect="1"/>
                    </pic:cNvPicPr>
                  </pic:nvPicPr>
                  <pic:blipFill>
                    <a:blip r:embed="rId22"/>
                    <a:stretch>
                      <a:fillRect/>
                    </a:stretch>
                  </pic:blipFill>
                  <pic:spPr bwMode="auto">
                    <a:xfrm>
                      <a:off x="0" y="0"/>
                      <a:ext cx="5334000" cy="7324679"/>
                    </a:xfrm>
                    <a:prstGeom prst="rect">
                      <a:avLst/>
                    </a:prstGeom>
                    <a:noFill/>
                    <a:ln w="9525">
                      <a:noFill/>
                      <a:headEnd/>
                      <a:tailEnd/>
                    </a:ln>
                  </pic:spPr>
                </pic:pic>
              </a:graphicData>
            </a:graphic>
          </wp:inline>
        </w:drawing>
      </w:r>
      <w:bookmarkEnd w:id="25"/>
    </w:p>
    <w:p>
      <w:pPr>
        <w:pStyle w:val="ImageCaption"/>
      </w:pPr>
      <w:r>
        <w:t xml:space="preserve">The communities of bark lichens were observed in a common</w:t>
      </w:r>
      <w:r>
        <w:t xml:space="preserve"> </w:t>
      </w:r>
      <w:r>
        <w:t xml:space="preserve">garden of replicated genotypes of narrowleaf cottonwood trees</w:t>
      </w:r>
      <w:r>
        <w:t xml:space="preserve"> </w:t>
      </w:r>
      <w:r>
        <w:t xml:space="preserve">(</w:t>
      </w:r>
      <w:r>
        <w:rPr>
          <w:iCs/>
          <w:i/>
        </w:rPr>
        <w:t xml:space="preserve">P. angustifolia</w:t>
      </w:r>
      <w:r>
        <w:t xml:space="preserve">) at the Ogden Nature Center (Ogden,</w:t>
      </w:r>
      <w:r>
        <w:t xml:space="preserve"> </w:t>
      </w:r>
      <w:r>
        <w:t xml:space="preserve">UT). (A) Lichens were sampled within a fixed area (100 cm</w:t>
      </w:r>
      <m:oMath>
        <m:sSup>
          <m:e>
            <m:r>
              <m:t>​</m:t>
            </m:r>
          </m:e>
          <m:sup>
            <m:r>
              <m:t>2</m:t>
            </m:r>
          </m:sup>
        </m:sSup>
      </m:oMath>
      <w:r>
        <w:t xml:space="preserve">) on</w:t>
      </w:r>
      <w:r>
        <w:t xml:space="preserve"> </w:t>
      </w:r>
      <w:r>
        <w:t xml:space="preserve">individual trees at two heights, 50cm and 95cm from the</w:t>
      </w:r>
      <w:r>
        <w:t xml:space="preserve"> </w:t>
      </w:r>
      <w:r>
        <w:t xml:space="preserve">ground. (B-I) Photos showing lichen species observed, respectively:</w:t>
      </w:r>
      <w:r>
        <w:t xml:space="preserve"> </w:t>
      </w:r>
      <w:r>
        <w:rPr>
          <w:iCs/>
          <w:i/>
        </w:rPr>
        <w:t xml:space="preserve">Xanthomendoza montana</w:t>
      </w:r>
      <w:r>
        <w:t xml:space="preserve">,</w:t>
      </w:r>
      <w:r>
        <w:t xml:space="preserve"> </w:t>
      </w:r>
      <w:r>
        <w:rPr>
          <w:iCs/>
          <w:i/>
        </w:rPr>
        <w:t xml:space="preserve">Candelariella subdeflexa</w:t>
      </w:r>
      <w:r>
        <w:t xml:space="preserve">,</w:t>
      </w:r>
      <w:r>
        <w:t xml:space="preserve"> </w:t>
      </w:r>
      <w:r>
        <w:rPr>
          <w:iCs/>
          <w:i/>
        </w:rPr>
        <w:t xml:space="preserve">Rinodina freyi</w:t>
      </w:r>
      <w:r>
        <w:t xml:space="preserve">,</w:t>
      </w:r>
      <w:r>
        <w:t xml:space="preserve"> </w:t>
      </w:r>
      <w:r>
        <w:rPr>
          <w:iCs/>
          <w:i/>
        </w:rPr>
        <w:t xml:space="preserve">Athallia holocarpa</w:t>
      </w:r>
      <w:r>
        <w:t xml:space="preserve">,</w:t>
      </w:r>
      <w:r>
        <w:t xml:space="preserve"> </w:t>
      </w:r>
      <w:r>
        <w:rPr>
          <w:iCs/>
          <w:i/>
        </w:rPr>
        <w:t xml:space="preserve">Physcia adscendens</w:t>
      </w:r>
      <w:r>
        <w:t xml:space="preserve">,</w:t>
      </w:r>
      <w:r>
        <w:t xml:space="preserve"> </w:t>
      </w:r>
      <w:r>
        <w:rPr>
          <w:iCs/>
          <w:i/>
        </w:rPr>
        <w:t xml:space="preserve">Physciella melanchra</w:t>
      </w:r>
      <w:r>
        <w:t xml:space="preserve">,</w:t>
      </w:r>
      <w:r>
        <w:t xml:space="preserve"> </w:t>
      </w:r>
      <w:r>
        <w:rPr>
          <w:iCs/>
          <w:i/>
        </w:rPr>
        <w:t xml:space="preserve">Physcia undulata</w:t>
      </w:r>
      <w:r>
        <w:t xml:space="preserve"> </w:t>
      </w:r>
      <w:r>
        <w:t xml:space="preserve">and</w:t>
      </w:r>
      <w:r>
        <w:t xml:space="preserve"> </w:t>
      </w:r>
      <w:r>
        <w:rPr>
          <w:iCs/>
          <w:i/>
        </w:rPr>
        <w:t xml:space="preserve">Myriolecis hagenii</w:t>
      </w:r>
      <w:r>
        <w:t xml:space="preserve">. Photo</w:t>
      </w:r>
      <w:r>
        <w:t xml:space="preserve"> </w:t>
      </w:r>
      <w:r>
        <w:t xml:space="preserve">Credits: L.J. Lamit (B-D) and R. Reese Næsborg (E-I).</w:t>
      </w:r>
    </w:p>
    <w:bookmarkEnd w:id="26"/>
    <w:bookmarkStart w:id="30" w:name="lichen-network-modeling"/>
    <w:p>
      <w:pPr>
        <w:pStyle w:val="Heading2"/>
      </w:pPr>
      <w:r>
        <w:t xml:space="preserve">Lichen Network Modeling</w:t>
      </w:r>
    </w:p>
    <w:p>
      <w:pPr>
        <w:pStyle w:val="FirstParagraph"/>
      </w:pPr>
      <w:r>
        <w:t xml:space="preserve">For each tree, the repeated observations of lichens were used to</w:t>
      </w:r>
      <w:r>
        <w:t xml:space="preserve"> </w:t>
      </w:r>
      <w:r>
        <w:t xml:space="preserve">construct replicated interaction networks, i.e. one for each</w:t>
      </w:r>
      <w:r>
        <w:t xml:space="preserve"> </w:t>
      </w:r>
      <w:r>
        <w:t xml:space="preserve">individual tree. Unipartite networks were generated using the</w:t>
      </w:r>
      <w:r>
        <w:t xml:space="preserve"> </w:t>
      </w:r>
      <w:r>
        <w:t xml:space="preserve">conditional probabilities of each species pair, i.e., the probability</w:t>
      </w:r>
      <w:r>
        <w:t xml:space="preserve"> </w:t>
      </w:r>
      <w:r>
        <w:t xml:space="preserve">of observing one species given an observation of another species</w:t>
      </w:r>
      <w:r>
        <w:t xml:space="preserve"> </w:t>
      </w:r>
      <m:oMath>
        <m:r>
          <m:t>P</m:t>
        </m:r>
        <m:d>
          <m:dPr>
            <m:begChr m:val="("/>
            <m:endChr m:val=")"/>
            <m:sepChr m:val=""/>
            <m:grow/>
          </m:dPr>
          <m:e>
            <m:sSub>
              <m:e>
                <m:r>
                  <m:t>S</m:t>
                </m:r>
              </m:e>
              <m:sub>
                <m:r>
                  <m:t>i</m:t>
                </m:r>
              </m:sub>
            </m:sSub>
            <m:r>
              <m:rPr>
                <m:sty m:val="p"/>
              </m:rPr>
              <m:t>|</m:t>
            </m:r>
            <m:sSub>
              <m:e>
                <m:r>
                  <m:t>S</m:t>
                </m:r>
              </m:e>
              <m:sub>
                <m:r>
                  <m:t>j</m:t>
                </m:r>
              </m:sub>
            </m:sSub>
          </m:e>
        </m:d>
      </m:oMath>
      <w:r>
        <w:t xml:space="preserve">, based on the method developed by</w:t>
      </w:r>
      <w:r>
        <w:t xml:space="preserve"> </w:t>
      </w:r>
      <w:r>
        <w:t xml:space="preserve">(Araújo et al. 2011)</w:t>
      </w:r>
      <w:r>
        <w:t xml:space="preserve">. To</w:t>
      </w:r>
      <w:r>
        <w:t xml:space="preserve"> </w:t>
      </w:r>
      <w:r>
        <w:t xml:space="preserve">calculate conditional probabilities, we quantified the individual</w:t>
      </w:r>
      <w:r>
        <w:t xml:space="preserve"> </w:t>
      </w:r>
      <w:r>
        <w:t xml:space="preserve">probabilities of species occurrences</w:t>
      </w:r>
      <w:r>
        <w:t xml:space="preserve"> </w:t>
      </w:r>
      <m:oMath>
        <m:r>
          <m:t>P</m:t>
        </m:r>
        <m:d>
          <m:dPr>
            <m:begChr m:val="("/>
            <m:endChr m:val=")"/>
            <m:sepChr m:val=""/>
            <m:grow/>
          </m:dPr>
          <m:e>
            <m:sSub>
              <m:e>
                <m:r>
                  <m:t>S</m:t>
                </m:r>
              </m:e>
              <m:sub>
                <m:r>
                  <m:t>i</m:t>
                </m:r>
              </m:sub>
            </m:sSub>
          </m:e>
        </m:d>
      </m:oMath>
      <w:r>
        <w:t xml:space="preserve"> </w:t>
      </w:r>
      <w:r>
        <w:t xml:space="preserve">and the joint</w:t>
      </w:r>
      <w:r>
        <w:t xml:space="preserve"> </w:t>
      </w:r>
      <w:r>
        <w:t xml:space="preserve">probability of co-occurrences</w:t>
      </w:r>
      <w:r>
        <w:t xml:space="preserve"> </w:t>
      </w:r>
      <m:oMath>
        <m:r>
          <m:t>P</m:t>
        </m:r>
        <m:d>
          <m:dPr>
            <m:begChr m:val="("/>
            <m:endChr m:val=")"/>
            <m:sepChr m:val=""/>
            <m:grow/>
          </m:dPr>
          <m:e>
            <m:sSub>
              <m:e>
                <m:r>
                  <m:t>S</m:t>
                </m:r>
              </m:e>
              <m:sub>
                <m:r>
                  <m:t>i</m:t>
                </m:r>
              </m:sub>
            </m:sSub>
            <m:r>
              <m:rPr>
                <m:sty m:val="p"/>
              </m:rPr>
              <m:t>,</m:t>
            </m:r>
            <m:sSub>
              <m:e>
                <m:r>
                  <m:t>S</m:t>
                </m:r>
              </m:e>
              <m:sub>
                <m:r>
                  <m:t>j</m:t>
                </m:r>
              </m:sub>
            </m:sSub>
          </m:e>
        </m:d>
      </m:oMath>
      <w:r>
        <w:t xml:space="preserve"> </w:t>
      </w:r>
      <w:r>
        <w:t xml:space="preserve">using the frequencies of</w:t>
      </w:r>
      <w:r>
        <w:t xml:space="preserve"> </w:t>
      </w:r>
      <w:r>
        <w:t xml:space="preserve">each species and their co-occurrences. Using the axioms of</w:t>
      </w:r>
      <w:r>
        <w:t xml:space="preserve"> </w:t>
      </w:r>
      <w:r>
        <w:t xml:space="preserve">probability, we can calculate the conditional probabilities of each</w:t>
      </w:r>
      <w:r>
        <w:t xml:space="preserve"> </w:t>
      </w:r>
      <w:r>
        <w:t xml:space="preserve">species pair as</w:t>
      </w:r>
      <w:r>
        <w:t xml:space="preserve"> </w:t>
      </w:r>
      <m:oMath>
        <m:r>
          <m:t>P</m:t>
        </m:r>
        <m:d>
          <m:dPr>
            <m:begChr m:val="("/>
            <m:endChr m:val=")"/>
            <m:sepChr m:val=""/>
            <m:grow/>
          </m:dPr>
          <m:e>
            <m:sSub>
              <m:e>
                <m:r>
                  <m:t>S</m:t>
                </m:r>
              </m:e>
              <m:sub>
                <m:r>
                  <m:t>i</m:t>
                </m:r>
              </m:sub>
            </m:sSub>
            <m:r>
              <m:rPr>
                <m:sty m:val="p"/>
              </m:rPr>
              <m:t>|</m:t>
            </m:r>
            <m:sSub>
              <m:e>
                <m:r>
                  <m:t>S</m:t>
                </m:r>
              </m:e>
              <m:sub>
                <m:r>
                  <m:t>j</m:t>
                </m:r>
              </m:sub>
            </m:sSub>
          </m:e>
        </m:d>
        <m:r>
          <m:rPr>
            <m:sty m:val="p"/>
          </m:rPr>
          <m:t>=</m:t>
        </m:r>
        <m:f>
          <m:fPr>
            <m:type m:val="bar"/>
          </m:fPr>
          <m:num>
            <m:r>
              <m:t>P</m:t>
            </m:r>
            <m:d>
              <m:dPr>
                <m:begChr m:val="("/>
                <m:endChr m:val=")"/>
                <m:sepChr m:val=""/>
                <m:grow/>
              </m:dPr>
              <m:e>
                <m:sSub>
                  <m:e>
                    <m:r>
                      <m:t>S</m:t>
                    </m:r>
                  </m:e>
                  <m:sub>
                    <m:r>
                      <m:t>i</m:t>
                    </m:r>
                  </m:sub>
                </m:sSub>
                <m:r>
                  <m:rPr>
                    <m:sty m:val="p"/>
                  </m:rPr>
                  <m:t>,</m:t>
                </m:r>
                <m:sSub>
                  <m:e>
                    <m:r>
                      <m:t>S</m:t>
                    </m:r>
                  </m:e>
                  <m:sub>
                    <m:r>
                      <m:t>j</m:t>
                    </m:r>
                  </m:sub>
                </m:sSub>
              </m:e>
            </m:d>
          </m:num>
          <m:den>
            <m:r>
              <m:t>P</m:t>
            </m:r>
            <m:d>
              <m:dPr>
                <m:begChr m:val="("/>
                <m:endChr m:val=")"/>
                <m:sepChr m:val=""/>
                <m:grow/>
              </m:dPr>
              <m:e>
                <m:sSub>
                  <m:e>
                    <m:r>
                      <m:t>S</m:t>
                    </m:r>
                  </m:e>
                  <m:sub>
                    <m:r>
                      <m:t>j</m:t>
                    </m:r>
                  </m:sub>
                </m:sSub>
              </m:e>
            </m:d>
          </m:den>
        </m:f>
      </m:oMath>
      <w:r>
        <w:t xml:space="preserve">. This yields</w:t>
      </w:r>
      <w:r>
        <w:t xml:space="preserve"> </w:t>
      </w:r>
      <w:r>
        <w:t xml:space="preserve">a matrix that could possibly be asymmetrical, i.e.,</w:t>
      </w:r>
      <w:r>
        <w:t xml:space="preserve"> </w:t>
      </w:r>
      <m:oMath>
        <m:r>
          <m:t>P</m:t>
        </m:r>
        <m:d>
          <m:dPr>
            <m:begChr m:val="("/>
            <m:endChr m:val=")"/>
            <m:sepChr m:val=""/>
            <m:grow/>
          </m:dPr>
          <m:e>
            <m:sSub>
              <m:e>
                <m:r>
                  <m:t>S</m:t>
                </m:r>
              </m:e>
              <m:sub>
                <m:r>
                  <m:t>i</m:t>
                </m:r>
              </m:sub>
            </m:sSub>
            <m:r>
              <m:rPr>
                <m:sty m:val="p"/>
              </m:rPr>
              <m:t>|</m:t>
            </m:r>
            <m:sSub>
              <m:e>
                <m:r>
                  <m:t>S</m:t>
                </m:r>
              </m:e>
              <m:sub>
                <m:r>
                  <m:t>j</m:t>
                </m:r>
              </m:sub>
            </m:sSub>
          </m:e>
        </m:d>
      </m:oMath>
      <w:r>
        <w:t xml:space="preserve"> </w:t>
      </w:r>
      <w:r>
        <w:t xml:space="preserve">does</w:t>
      </w:r>
      <w:r>
        <w:t xml:space="preserve"> </w:t>
      </w:r>
      <w:r>
        <w:t xml:space="preserve">not have to be equal to</w:t>
      </w:r>
      <w:r>
        <w:t xml:space="preserve"> </w:t>
      </w:r>
      <m:oMath>
        <m:r>
          <m:t>P</m:t>
        </m:r>
        <m:d>
          <m:dPr>
            <m:begChr m:val="("/>
            <m:endChr m:val=")"/>
            <m:sepChr m:val=""/>
            <m:grow/>
          </m:dPr>
          <m:e>
            <m:sSub>
              <m:e>
                <m:r>
                  <m:t>S</m:t>
                </m:r>
              </m:e>
              <m:sub>
                <m:r>
                  <m:t>j</m:t>
                </m:r>
              </m:sub>
            </m:sSub>
            <m:r>
              <m:rPr>
                <m:sty m:val="p"/>
              </m:rPr>
              <m:t>|</m:t>
            </m:r>
            <m:sSub>
              <m:e>
                <m:r>
                  <m:t>S</m:t>
                </m:r>
              </m:e>
              <m:sub>
                <m:r>
                  <m:t>i</m:t>
                </m:r>
              </m:sub>
            </m:sSub>
          </m:e>
        </m:d>
      </m:oMath>
      <w:r>
        <w:t xml:space="preserve">. Also, the diagonal,</w:t>
      </w:r>
      <w:r>
        <w:t xml:space="preserve"> </w:t>
      </w:r>
      <m:oMath>
        <m:r>
          <m:t>P</m:t>
        </m:r>
        <m:d>
          <m:dPr>
            <m:begChr m:val="("/>
            <m:endChr m:val=")"/>
            <m:sepChr m:val=""/>
            <m:grow/>
          </m:dPr>
          <m:e>
            <m:sSub>
              <m:e>
                <m:r>
                  <m:t>S</m:t>
                </m:r>
              </m:e>
              <m:sub>
                <m:r>
                  <m:t>i</m:t>
                </m:r>
              </m:sub>
            </m:sSub>
            <m:r>
              <m:rPr>
                <m:sty m:val="p"/>
              </m:rPr>
              <m:t>|</m:t>
            </m:r>
            <m:sSub>
              <m:e>
                <m:r>
                  <m:t>S</m:t>
                </m:r>
              </m:e>
              <m:sub>
                <m:r>
                  <m:t>i</m:t>
                </m:r>
              </m:sub>
            </m:sSub>
          </m:e>
        </m:d>
      </m:oMath>
      <w:r>
        <w:t xml:space="preserve">, is equal to one for all species present and zero for species</w:t>
      </w:r>
      <w:r>
        <w:t xml:space="preserve"> </w:t>
      </w:r>
      <w:r>
        <w:t xml:space="preserve">that were not observed in any cell.</w:t>
      </w:r>
    </w:p>
    <w:p>
      <w:pPr>
        <w:pStyle w:val="BodyText"/>
      </w:pPr>
      <w:r>
        <w:t xml:space="preserve">We then applied an analytical procedure to remove non-significant</w:t>
      </w:r>
      <w:r>
        <w:t xml:space="preserve"> </w:t>
      </w:r>
      <w:r>
        <w:t xml:space="preserve">links between species. This procedure determines if the joint</w:t>
      </w:r>
      <w:r>
        <w:t xml:space="preserve"> </w:t>
      </w:r>
      <w:r>
        <w:t xml:space="preserve">probability of a species pair (i.e.,</w:t>
      </w:r>
      <w:r>
        <w:t xml:space="preserve"> </w:t>
      </w:r>
      <m:oMath>
        <m:r>
          <m:t>P</m:t>
        </m:r>
        <m:d>
          <m:dPr>
            <m:begChr m:val="("/>
            <m:endChr m:val=")"/>
            <m:sepChr m:val=""/>
            <m:grow/>
          </m:dPr>
          <m:e>
            <m:sSub>
              <m:e>
                <m:r>
                  <m:t>S</m:t>
                </m:r>
              </m:e>
              <m:sub>
                <m:r>
                  <m:t>i</m:t>
                </m:r>
              </m:sub>
            </m:sSub>
            <m:r>
              <m:rPr>
                <m:sty m:val="p"/>
              </m:rPr>
              <m:t>,</m:t>
            </m:r>
            <m:sSub>
              <m:e>
                <m:r>
                  <m:t>S</m:t>
                </m:r>
              </m:e>
              <m:sub>
                <m:r>
                  <m:t>j</m:t>
                </m:r>
              </m:sub>
            </m:sSub>
          </m:e>
        </m:d>
      </m:oMath>
      <w:r>
        <w:t xml:space="preserve">) is different from</w:t>
      </w:r>
      <w:r>
        <w:t xml:space="preserve"> </w:t>
      </w:r>
      <w:r>
        <w:t xml:space="preserve">zero (Fig. </w:t>
      </w:r>
      <w:hyperlink w:anchor="fig:conet_method">
        <w:r>
          <w:rPr>
            <w:rStyle w:val="Hyperlink"/>
          </w:rPr>
          <w:t xml:space="preserve">[fig:conet_method]</w:t>
        </w:r>
      </w:hyperlink>
      <w:r>
        <w:t xml:space="preserve">). Here, a confidence interval</w:t>
      </w:r>
      <w:r>
        <w:t xml:space="preserve"> </w:t>
      </w:r>
      <m:oMath>
        <m:r>
          <m:t>C</m:t>
        </m:r>
        <m:sSub>
          <m:e>
            <m:r>
              <m:t>I</m:t>
            </m:r>
          </m:e>
          <m:sub>
            <m:r>
              <m:t>95</m:t>
            </m:r>
            <m:r>
              <m:rPr>
                <m:sty m:val="p"/>
              </m:rPr>
              <m:t>%</m:t>
            </m:r>
          </m:sub>
        </m:sSub>
      </m:oMath>
      <w:r>
        <w:t xml:space="preserve"> </w:t>
      </w:r>
      <w:r>
        <w:t xml:space="preserve">is calculated as as</w:t>
      </w:r>
      <w:r>
        <w:t xml:space="preserve"> </w:t>
      </w:r>
      <m:oMath>
        <m:r>
          <m:t>C</m:t>
        </m:r>
        <m:sSub>
          <m:e>
            <m:r>
              <m:t>I</m:t>
            </m:r>
          </m:e>
          <m:sub>
            <m:r>
              <m:t>95</m:t>
            </m:r>
            <m:r>
              <m:rPr>
                <m:sty m:val="p"/>
              </m:rPr>
              <m:t>%</m:t>
            </m:r>
          </m:sub>
        </m:sSub>
        <m:r>
          <m:rPr>
            <m:sty m:val="p"/>
          </m:rPr>
          <m:t>=</m:t>
        </m:r>
        <m:r>
          <m:t>E</m:t>
        </m:r>
        <m:d>
          <m:dPr>
            <m:begChr m:val="["/>
            <m:endChr m:val="]"/>
            <m:sepChr m:val=""/>
            <m:grow/>
          </m:dPr>
          <m:e>
            <m:sSub>
              <m:e>
                <m:r>
                  <m:t>S</m:t>
                </m:r>
              </m:e>
              <m:sub>
                <m:r>
                  <m:t>i</m:t>
                </m:r>
              </m:sub>
            </m:sSub>
            <m:sSub>
              <m:e>
                <m:r>
                  <m:t>S</m:t>
                </m:r>
              </m:e>
              <m:sub>
                <m:r>
                  <m:t>j</m:t>
                </m:r>
              </m:sub>
            </m:sSub>
          </m:e>
        </m:d>
        <m:r>
          <m:rPr>
            <m:sty m:val="p"/>
          </m:rPr>
          <m:t>*</m:t>
        </m:r>
        <m:sSub>
          <m:e>
            <m:r>
              <m:t>Z</m:t>
            </m:r>
          </m:e>
          <m:sub>
            <m:r>
              <m:t>95</m:t>
            </m:r>
            <m:r>
              <m:rPr>
                <m:sty m:val="p"/>
              </m:rPr>
              <m:t>%</m:t>
            </m:r>
          </m:sub>
        </m:sSub>
        <m:r>
          <m:rPr>
            <m:sty m:val="p"/>
          </m:rPr>
          <m:t>*</m:t>
        </m:r>
        <m:rad>
          <m:radPr>
            <m:degHide m:val="1"/>
          </m:radPr>
          <m:deg/>
          <m:e>
            <m:r>
              <m:t>V</m:t>
            </m:r>
            <m:d>
              <m:dPr>
                <m:begChr m:val="("/>
                <m:endChr m:val=")"/>
                <m:sepChr m:val=""/>
                <m:grow/>
              </m:dPr>
              <m:e>
                <m:sSub>
                  <m:e>
                    <m:r>
                      <m:t>S</m:t>
                    </m:r>
                  </m:e>
                  <m:sub>
                    <m:r>
                      <m:t>i</m:t>
                    </m:r>
                  </m:sub>
                </m:sSub>
                <m:sSub>
                  <m:e>
                    <m:r>
                      <m:t>S</m:t>
                    </m:r>
                  </m:e>
                  <m:sub>
                    <m:r>
                      <m:t>j</m:t>
                    </m:r>
                  </m:sub>
                </m:sSub>
              </m:e>
            </m:d>
          </m:e>
        </m:rad>
      </m:oMath>
      <w:r>
        <w:t xml:space="preserve">, where the expected frequency of co-occurrences</w:t>
      </w:r>
      <w:r>
        <w:t xml:space="preserve"> </w:t>
      </w:r>
      <w:r>
        <w:t xml:space="preserve">E(</w:t>
      </w:r>
      <m:oMath>
        <m:sSub>
          <m:e>
            <m:r>
              <m:t>S</m:t>
            </m:r>
          </m:e>
          <m:sub>
            <m:r>
              <m:t>i</m:t>
            </m:r>
          </m:sub>
        </m:sSub>
        <m:sSub>
          <m:e>
            <m:r>
              <m:t>S</m:t>
            </m:r>
          </m:e>
          <m:sub>
            <m:r>
              <m:t>j</m:t>
            </m:r>
          </m:sub>
        </m:sSub>
      </m:oMath>
      <w:r>
        <w:t xml:space="preserve">) is the total number of cells surveyed (</w:t>
      </w:r>
      <m:oMath>
        <m:r>
          <m:t>N</m:t>
        </m:r>
      </m:oMath>
      <w:r>
        <w:t xml:space="preserve">) times the</w:t>
      </w:r>
      <w:r>
        <w:t xml:space="preserve"> </w:t>
      </w:r>
      <w:r>
        <w:t xml:space="preserve">independent probabilities of each species</w:t>
      </w:r>
      <w:r>
        <w:t xml:space="preserve"> </w:t>
      </w:r>
      <m:oMath>
        <m:r>
          <m:t>P</m:t>
        </m:r>
        <m:d>
          <m:dPr>
            <m:begChr m:val="("/>
            <m:endChr m:val=")"/>
            <m:sepChr m:val=""/>
            <m:grow/>
          </m:dPr>
          <m:e>
            <m:sSub>
              <m:e>
                <m:r>
                  <m:t>S</m:t>
                </m:r>
              </m:e>
              <m:sub>
                <m:r>
                  <m:t>i</m:t>
                </m:r>
              </m:sub>
            </m:sSub>
          </m:e>
        </m:d>
        <m:r>
          <m:rPr>
            <m:sty m:val="p"/>
          </m:rPr>
          <m:t>*</m:t>
        </m:r>
        <m:r>
          <m:t>P</m:t>
        </m:r>
        <m:d>
          <m:dPr>
            <m:begChr m:val="("/>
            <m:endChr m:val=")"/>
            <m:sepChr m:val=""/>
            <m:grow/>
          </m:dPr>
          <m:e>
            <m:sSub>
              <m:e>
                <m:r>
                  <m:t>S</m:t>
                </m:r>
              </m:e>
              <m:sub>
                <m:r>
                  <m:t>j</m:t>
                </m:r>
              </m:sub>
            </m:sSub>
          </m:e>
        </m:d>
      </m:oMath>
      <w:r>
        <w:t xml:space="preserve">,</w:t>
      </w:r>
      <w:r>
        <w:t xml:space="preserve"> </w:t>
      </w:r>
      <m:oMath>
        <m:sSub>
          <m:e>
            <m:r>
              <m:t>Z</m:t>
            </m:r>
          </m:e>
          <m:sub>
            <m:r>
              <m:t>95</m:t>
            </m:r>
            <m:r>
              <m:rPr>
                <m:sty m:val="p"/>
              </m:rPr>
              <m:t>%</m:t>
            </m:r>
          </m:sub>
        </m:sSub>
      </m:oMath>
      <w:r>
        <w:t xml:space="preserve"> </w:t>
      </w:r>
      <w:r>
        <w:t xml:space="preserve">is the Z-score for 95% from a Z-distribution and the</w:t>
      </w:r>
      <w:r>
        <w:t xml:space="preserve"> </w:t>
      </w:r>
      <w:r>
        <w:t xml:space="preserve">expected variance of</w:t>
      </w:r>
      <w:r>
        <w:t xml:space="preserve"> </w:t>
      </w:r>
      <m:oMath>
        <m:r>
          <m:t>E</m:t>
        </m:r>
        <m:d>
          <m:dPr>
            <m:begChr m:val="("/>
            <m:endChr m:val=")"/>
            <m:sepChr m:val=""/>
            <m:grow/>
          </m:dPr>
          <m:e>
            <m:sSub>
              <m:e>
                <m:r>
                  <m:t>S</m:t>
                </m:r>
              </m:e>
              <m:sub>
                <m:r>
                  <m:t>i</m:t>
                </m:r>
              </m:sub>
            </m:sSub>
            <m:sSub>
              <m:e>
                <m:r>
                  <m:t>S</m:t>
                </m:r>
              </m:e>
              <m:sub>
                <m:r>
                  <m:t>j</m:t>
                </m:r>
              </m:sub>
            </m:sSub>
          </m:e>
        </m:d>
      </m:oMath>
      <w:r>
        <w:t xml:space="preserve"> </w:t>
      </w:r>
      <w:r>
        <w:t xml:space="preserve">is the total number of cells times</w:t>
      </w:r>
      <w:r>
        <w:t xml:space="preserve"> </w:t>
      </w:r>
      <w:r>
        <w:t xml:space="preserve">the expected probability of</w:t>
      </w:r>
      <w:r>
        <w:t xml:space="preserve"> </w:t>
      </w:r>
      <m:oMath>
        <m:sSub>
          <m:e>
            <m:r>
              <m:t>S</m:t>
            </m:r>
          </m:e>
          <m:sub>
            <m:r>
              <m:t>i</m:t>
            </m:r>
          </m:sub>
        </m:sSub>
        <m:sSub>
          <m:e>
            <m:r>
              <m:t>S</m:t>
            </m:r>
          </m:e>
          <m:sub>
            <m:r>
              <m:t>j</m:t>
            </m:r>
          </m:sub>
        </m:sSub>
      </m:oMath>
      <w:r>
        <w:t xml:space="preserve"> </w:t>
      </w:r>
      <w:r>
        <w:t xml:space="preserve">and its compliment (i.e.,</w:t>
      </w:r>
      <w:r>
        <w:t xml:space="preserve"> </w:t>
      </w:r>
      <m:oMath>
        <m:r>
          <m:t>V</m:t>
        </m:r>
        <m:d>
          <m:dPr>
            <m:begChr m:val="("/>
            <m:endChr m:val=")"/>
            <m:sepChr m:val=""/>
            <m:grow/>
          </m:dPr>
          <m:e>
            <m:sSub>
              <m:e>
                <m:r>
                  <m:t>S</m:t>
                </m:r>
              </m:e>
              <m:sub>
                <m:r>
                  <m:t>i</m:t>
                </m:r>
              </m:sub>
            </m:sSub>
            <m:sSub>
              <m:e>
                <m:r>
                  <m:t>S</m:t>
                </m:r>
              </m:e>
              <m:sub>
                <m:r>
                  <m:t>j</m:t>
                </m:r>
              </m:sub>
            </m:sSub>
          </m:e>
        </m:d>
        <m:r>
          <m:rPr>
            <m:sty m:val="p"/>
          </m:rPr>
          <m:t>=</m:t>
        </m:r>
        <m:r>
          <m:t>N</m:t>
        </m:r>
        <m:r>
          <m:rPr>
            <m:sty m:val="p"/>
          </m:rPr>
          <m:t>*</m:t>
        </m:r>
        <m:r>
          <m:t>E</m:t>
        </m:r>
        <m:d>
          <m:dPr>
            <m:begChr m:val="["/>
            <m:endChr m:val="]"/>
            <m:sepChr m:val=""/>
            <m:grow/>
          </m:dPr>
          <m:e>
            <m:r>
              <m:t>P</m:t>
            </m:r>
            <m:d>
              <m:dPr>
                <m:begChr m:val="("/>
                <m:endChr m:val=")"/>
                <m:sepChr m:val=""/>
                <m:grow/>
              </m:dPr>
              <m:e>
                <m:sSub>
                  <m:e>
                    <m:r>
                      <m:t>S</m:t>
                    </m:r>
                  </m:e>
                  <m:sub>
                    <m:r>
                      <m:t>i</m:t>
                    </m:r>
                  </m:sub>
                </m:sSub>
                <m:r>
                  <m:rPr>
                    <m:sty m:val="p"/>
                  </m:rPr>
                  <m:t>,</m:t>
                </m:r>
                <m:sSub>
                  <m:e>
                    <m:r>
                      <m:t>S</m:t>
                    </m:r>
                  </m:e>
                  <m:sub>
                    <m:r>
                      <m:t>j</m:t>
                    </m:r>
                  </m:sub>
                </m:sSub>
              </m:e>
            </m:d>
          </m:e>
        </m:d>
        <m:r>
          <m:rPr>
            <m:sty m:val="p"/>
          </m:rPr>
          <m:t>*</m:t>
        </m:r>
        <m:d>
          <m:dPr>
            <m:begChr m:val="("/>
            <m:endChr m:val=")"/>
            <m:sepChr m:val=""/>
            <m:grow/>
          </m:dPr>
          <m:e>
            <m:r>
              <m:t>1</m:t>
            </m:r>
            <m:r>
              <m:rPr>
                <m:sty m:val="p"/>
              </m:rPr>
              <m:t>−</m:t>
            </m:r>
            <m:r>
              <m:t>E</m:t>
            </m:r>
            <m:d>
              <m:dPr>
                <m:begChr m:val="["/>
                <m:endChr m:val="]"/>
                <m:sepChr m:val=""/>
                <m:grow/>
              </m:dPr>
              <m:e>
                <m:r>
                  <m:t>P</m:t>
                </m:r>
                <m:d>
                  <m:dPr>
                    <m:begChr m:val="("/>
                    <m:endChr m:val=")"/>
                    <m:sepChr m:val=""/>
                    <m:grow/>
                  </m:dPr>
                  <m:e>
                    <m:sSub>
                      <m:e>
                        <m:r>
                          <m:t>S</m:t>
                        </m:r>
                      </m:e>
                      <m:sub>
                        <m:r>
                          <m:t>i</m:t>
                        </m:r>
                      </m:sub>
                    </m:sSub>
                    <m:r>
                      <m:rPr>
                        <m:sty m:val="p"/>
                      </m:rPr>
                      <m:t>,</m:t>
                    </m:r>
                    <m:sSub>
                      <m:e>
                        <m:r>
                          <m:t>S</m:t>
                        </m:r>
                      </m:e>
                      <m:sub>
                        <m:r>
                          <m:t>j</m:t>
                        </m:r>
                      </m:sub>
                    </m:sSub>
                  </m:e>
                </m:d>
              </m:e>
            </m:d>
          </m:e>
        </m:d>
      </m:oMath>
      <w:r>
        <w:t xml:space="preserve">). If the</w:t>
      </w:r>
      <w:r>
        <w:t xml:space="preserve"> </w:t>
      </w:r>
      <w:r>
        <w:t xml:space="preserve">observed number of co-occurrence falls within the confidence interval,</w:t>
      </w:r>
      <w:r>
        <w:t xml:space="preserve"> </w:t>
      </w:r>
      <w:r>
        <w:t xml:space="preserve">the joint probability</w:t>
      </w:r>
      <w:r>
        <w:t xml:space="preserve"> </w:t>
      </w:r>
      <m:oMath>
        <m:r>
          <m:t>P</m:t>
        </m:r>
        <m:d>
          <m:dPr>
            <m:begChr m:val="("/>
            <m:endChr m:val=")"/>
            <m:sepChr m:val=""/>
            <m:grow/>
          </m:dPr>
          <m:e>
            <m:sSub>
              <m:e>
                <m:r>
                  <m:t>S</m:t>
                </m:r>
              </m:e>
              <m:sub>
                <m:r>
                  <m:t>i</m:t>
                </m:r>
              </m:sub>
            </m:sSub>
            <m:r>
              <m:rPr>
                <m:sty m:val="p"/>
              </m:rPr>
              <m:t>,</m:t>
            </m:r>
            <m:sSub>
              <m:e>
                <m:r>
                  <m:t>S</m:t>
                </m:r>
              </m:e>
              <m:sub>
                <m:r>
                  <m:t>j</m:t>
                </m:r>
              </m:sub>
            </m:sSub>
          </m:e>
        </m:d>
      </m:oMath>
      <w:r>
        <w:t xml:space="preserve"> </w:t>
      </w:r>
      <w:r>
        <w:t xml:space="preserve">is concluded to be equal to the</w:t>
      </w:r>
      <w:r>
        <w:t xml:space="preserve"> </w:t>
      </w:r>
      <w:r>
        <w:t xml:space="preserve">product of the individual probabilities (i.e.,</w:t>
      </w:r>
      <w:r>
        <w:t xml:space="preserve"> </w:t>
      </w:r>
      <m:oMath>
        <m:r>
          <m:t>P</m:t>
        </m:r>
        <m:d>
          <m:dPr>
            <m:begChr m:val="("/>
            <m:endChr m:val=")"/>
            <m:sepChr m:val=""/>
            <m:grow/>
          </m:dPr>
          <m:e>
            <m:sSub>
              <m:e>
                <m:r>
                  <m:t>S</m:t>
                </m:r>
              </m:e>
              <m:sub>
                <m:r>
                  <m:t>i</m:t>
                </m:r>
              </m:sub>
            </m:sSub>
          </m:e>
        </m:d>
        <m:acc>
          <m:accPr>
            <m:chr m:val="̇"/>
          </m:accPr>
          <m:e>
            <m:r>
              <m:t>P</m:t>
            </m:r>
          </m:e>
        </m:acc>
        <m:d>
          <m:dPr>
            <m:begChr m:val="("/>
            <m:endChr m:val=")"/>
            <m:sepChr m:val=""/>
            <m:grow/>
          </m:dPr>
          <m:e>
            <m:sSub>
              <m:e>
                <m:r>
                  <m:t>S</m:t>
                </m:r>
              </m:e>
              <m:sub>
                <m:r>
                  <m:t>j</m:t>
                </m:r>
              </m:sub>
            </m:sSub>
          </m:e>
        </m:d>
      </m:oMath>
      <w:r>
        <w:t xml:space="preserve">),</w:t>
      </w:r>
      <w:r>
        <w:t xml:space="preserve"> </w:t>
      </w:r>
      <w:r>
        <w:t xml:space="preserve">and the conditional probability reduces to the individual probability</w:t>
      </w:r>
      <w:r>
        <w:t xml:space="preserve"> </w:t>
      </w:r>
      <w:r>
        <w:t xml:space="preserve">of that species</w:t>
      </w:r>
      <w:r>
        <w:t xml:space="preserve"> </w:t>
      </w:r>
      <m:oMath>
        <m:r>
          <m:t>P</m:t>
        </m:r>
        <m:d>
          <m:dPr>
            <m:begChr m:val="("/>
            <m:endChr m:val=")"/>
            <m:sepChr m:val=""/>
            <m:grow/>
          </m:dPr>
          <m:e>
            <m:sSub>
              <m:e>
                <m:r>
                  <m:t>S</m:t>
                </m:r>
              </m:e>
              <m:sub>
                <m:r>
                  <m:t>i</m:t>
                </m:r>
              </m:sub>
            </m:sSub>
          </m:e>
        </m:d>
      </m:oMath>
      <w:r>
        <w:t xml:space="preserve">. Therefore, unless the co-occurrence of a</w:t>
      </w:r>
      <w:r>
        <w:t xml:space="preserve"> </w:t>
      </w:r>
      <w:r>
        <w:t xml:space="preserve">species pair falls outside the confidence interval, the probability</w:t>
      </w:r>
      <w:r>
        <w:t xml:space="preserve"> </w:t>
      </w:r>
      <w:r>
        <w:t xml:space="preserve">that the observation of one species given the other is no different</w:t>
      </w:r>
      <w:r>
        <w:t xml:space="preserve"> </w:t>
      </w:r>
      <w:r>
        <w:t xml:space="preserve">than simply observing that species alone. This enables us to remove</w:t>
      </w:r>
      <w:r>
        <w:t xml:space="preserve"> </w:t>
      </w:r>
      <w:r>
        <w:t xml:space="preserve">links from a given network by re-scaling the resulting conditional</w:t>
      </w:r>
      <w:r>
        <w:t xml:space="preserve"> </w:t>
      </w:r>
      <w:r>
        <w:t xml:space="preserve">probabilities through subtraction of the individual probabilities from</w:t>
      </w:r>
      <w:r>
        <w:t xml:space="preserve"> </w:t>
      </w:r>
      <w:r>
        <w:t xml:space="preserve">the conditional probabilities (i.e., how different the conditional</w:t>
      </w:r>
      <w:r>
        <w:t xml:space="preserve"> </w:t>
      </w:r>
      <w:r>
        <w:t xml:space="preserve">probability is from the independent probability), which makes any</w:t>
      </w:r>
      <w:r>
        <w:t xml:space="preserve"> </w:t>
      </w:r>
      <w:r>
        <w:t xml:space="preserve">species with a non-significant conditional probability zero.</w:t>
      </w:r>
    </w:p>
    <w:p>
      <w:pPr>
        <w:pStyle w:val="BodyText"/>
      </w:pPr>
      <w:r>
        <w:t xml:space="preserve">The resulting matrix (</w:t>
      </w:r>
      <m:oMath>
        <m:r>
          <m:rPr>
            <m:sty m:val="b"/>
          </m:rPr>
          <m:t>D</m:t>
        </m:r>
        <m:r>
          <m:rPr>
            <m:sty m:val="p"/>
          </m:rPr>
          <m:t>=</m:t>
        </m:r>
        <m:sSub>
          <m:e>
            <m:r>
              <m:t>D</m:t>
            </m:r>
          </m:e>
          <m:sub>
            <m:r>
              <m:t>i</m:t>
            </m:r>
            <m:r>
              <m:t>j</m:t>
            </m:r>
          </m:sub>
        </m:sSub>
      </m:oMath>
      <w:r>
        <w:t xml:space="preserve">) can be interpreted as one</w:t>
      </w:r>
      <w:r>
        <w:t xml:space="preserve"> </w:t>
      </w:r>
      <w:r>
        <w:t xml:space="preserve">species’ impact on another with zero being no effect and values less</w:t>
      </w:r>
      <w:r>
        <w:t xml:space="preserve"> </w:t>
      </w:r>
      <w:r>
        <w:t xml:space="preserve">than or greater than zero being negative and positive effects,</w:t>
      </w:r>
      <w:r>
        <w:t xml:space="preserve"> </w:t>
      </w:r>
      <w:r>
        <w:t xml:space="preserve">respectively. We will refer to</w:t>
      </w:r>
      <w:r>
        <w:t xml:space="preserve"> </w:t>
      </w:r>
      <m:oMath>
        <m:r>
          <m:rPr>
            <m:sty m:val="b"/>
          </m:rPr>
          <m:t>D</m:t>
        </m:r>
      </m:oMath>
      <w:r>
        <w:t xml:space="preserve"> </w:t>
      </w:r>
      <w:r>
        <w:t xml:space="preserve">as a signed, weighted</w:t>
      </w:r>
      <w:r>
        <w:t xml:space="preserve"> </w:t>
      </w:r>
      <w:r>
        <w:t xml:space="preserve">interaction matrix. As such,</w:t>
      </w:r>
      <w:r>
        <w:t xml:space="preserve"> </w:t>
      </w:r>
      <m:oMath>
        <m:r>
          <m:rPr>
            <m:sty m:val="b"/>
          </m:rPr>
          <m:t>D</m:t>
        </m:r>
      </m:oMath>
      <w:r>
        <w:t xml:space="preserve"> </w:t>
      </w:r>
      <w:r>
        <w:t xml:space="preserve">has the properties that it</w:t>
      </w:r>
      <w:r>
        <w:t xml:space="preserve"> </w:t>
      </w:r>
      <w:r>
        <w:t xml:space="preserve">can be asymmetric (i.e.,</w:t>
      </w:r>
      <w:r>
        <w:t xml:space="preserve"> </w:t>
      </w:r>
      <m:oMath>
        <m:sSub>
          <m:e>
            <m:r>
              <m:t>D</m:t>
            </m:r>
          </m:e>
          <m:sub>
            <m:r>
              <m:t>i</m:t>
            </m:r>
            <m:r>
              <m:t>j</m:t>
            </m:r>
          </m:sub>
        </m:sSub>
      </m:oMath>
      <w:r>
        <w:t xml:space="preserve"> </w:t>
      </w:r>
      <w:r>
        <w:t xml:space="preserve">does not necessarily equal</w:t>
      </w:r>
      <w:r>
        <w:t xml:space="preserve"> </w:t>
      </w:r>
      <m:oMath>
        <m:sSub>
          <m:e>
            <m:r>
              <m:t>D</m:t>
            </m:r>
          </m:e>
          <m:sub>
            <m:r>
              <m:t>j</m:t>
            </m:r>
            <m:r>
              <m:t>i</m:t>
            </m:r>
          </m:sub>
        </m:sSub>
      </m:oMath>
      <w:r>
        <w:t xml:space="preserve">)</w:t>
      </w:r>
      <w:r>
        <w:t xml:space="preserve"> </w:t>
      </w:r>
      <w:r>
        <w:t xml:space="preserve">and that it scales between -1 and 1, and, therefore, does not have the</w:t>
      </w:r>
      <w:r>
        <w:t xml:space="preserve"> </w:t>
      </w:r>
      <w:r>
        <w:t xml:space="preserve">mathematical properties of a probabilistic network</w:t>
      </w:r>
      <w:r>
        <w:t xml:space="preserve"> </w:t>
      </w:r>
      <w:r>
        <w:t xml:space="preserve">(Poisot et al. 2016)</w:t>
      </w:r>
      <w:r>
        <w:t xml:space="preserve">. Also, as the method does not track</w:t>
      </w:r>
      <w:r>
        <w:t xml:space="preserve"> </w:t>
      </w:r>
      <w:r>
        <w:t xml:space="preserve">individuals within species; therefore, the</w:t>
      </w:r>
      <w:r>
        <w:t xml:space="preserve"> </w:t>
      </w:r>
      <w:r>
        <w:t xml:space="preserve">“</w:t>
      </w:r>
      <w:r>
        <w:t xml:space="preserve">intra-specific</w:t>
      </w:r>
      <w:r>
        <w:t xml:space="preserve">”</w:t>
      </w:r>
      <w:r>
        <w:t xml:space="preserve"> </w:t>
      </w:r>
      <w:r>
        <w:t xml:space="preserve">observations are the same species being counted across the cells of</w:t>
      </w:r>
      <w:r>
        <w:t xml:space="preserve"> </w:t>
      </w:r>
      <w:r>
        <w:t xml:space="preserve">the grid and a resulting</w:t>
      </w:r>
      <w:r>
        <w:t xml:space="preserve"> </w:t>
      </w:r>
      <m:oMath>
        <m:sSub>
          <m:e>
            <m:r>
              <m:t>D</m:t>
            </m:r>
          </m:e>
          <m:sub>
            <m:r>
              <m:t>i</m:t>
            </m:r>
            <m:r>
              <m:t>i</m:t>
            </m:r>
          </m:sub>
        </m:sSub>
        <m:r>
          <m:rPr>
            <m:sty m:val="p"/>
          </m:rPr>
          <m:t>=</m:t>
        </m:r>
        <m:r>
          <m:t>0</m:t>
        </m:r>
      </m:oMath>
      <w:r>
        <w:t xml:space="preserve">. In the context of these</w:t>
      </w:r>
      <w:r>
        <w:t xml:space="preserve"> </w:t>
      </w:r>
      <w:r>
        <w:t xml:space="preserve">networks, asymmetry and positive/negative valued connections are</w:t>
      </w:r>
      <w:r>
        <w:t xml:space="preserve"> </w:t>
      </w:r>
      <w:r>
        <w:t xml:space="preserve">distinct quantities. In-coming and out-going connections can be</w:t>
      </w:r>
      <w:r>
        <w:t xml:space="preserve"> </w:t>
      </w:r>
      <w:r>
        <w:t xml:space="preserve">interpreted as</w:t>
      </w:r>
      <w:r>
        <w:t xml:space="preserve"> </w:t>
      </w:r>
      <w:r>
        <w:t xml:space="preserve">“</w:t>
      </w:r>
      <w:r>
        <w:t xml:space="preserve">influenced by</w:t>
      </w:r>
      <w:r>
        <w:t xml:space="preserve">”</w:t>
      </w:r>
      <w:r>
        <w:t xml:space="preserve"> </w:t>
      </w:r>
      <w:r>
        <w:t xml:space="preserve">and</w:t>
      </w:r>
      <w:r>
        <w:t xml:space="preserve"> </w:t>
      </w:r>
      <w:r>
        <w:t xml:space="preserve">“</w:t>
      </w:r>
      <w:r>
        <w:t xml:space="preserve">influenced</w:t>
      </w:r>
      <w:r>
        <w:t xml:space="preserve">”</w:t>
      </w:r>
      <w:r>
        <w:t xml:space="preserve">, respectively;</w:t>
      </w:r>
      <w:r>
        <w:t xml:space="preserve"> </w:t>
      </w:r>
      <w:r>
        <w:t xml:space="preserve">while positive and negative are within this study interpreted as one</w:t>
      </w:r>
      <w:r>
        <w:t xml:space="preserve"> </w:t>
      </w:r>
      <w:r>
        <w:t xml:space="preserve">species increasing or decreasing, respectively, the probability of</w:t>
      </w:r>
      <w:r>
        <w:t xml:space="preserve"> </w:t>
      </w:r>
      <w:r>
        <w:t xml:space="preserve">another species’ occurrence.</w:t>
      </w:r>
    </w:p>
    <w:p>
      <w:pPr>
        <w:pStyle w:val="BodyText"/>
      </w:pPr>
      <w:r>
        <w:drawing>
          <wp:inline>
            <wp:extent cx="5334000" cy="4000500"/>
            <wp:effectExtent b="0" l="0" r="0" t="0"/>
            <wp:docPr descr="image" title="" id="28" name="Picture"/>
            <a:graphic>
              <a:graphicData uri="http://schemas.openxmlformats.org/drawingml/2006/picture">
                <pic:pic>
                  <pic:nvPicPr>
                    <pic:cNvPr descr="figures/lcn_araujo_method.pdf" id="29"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bookmarkEnd w:id="30"/>
    <w:bookmarkStart w:id="36" w:name="analyses-software-and-data"/>
    <w:p>
      <w:pPr>
        <w:pStyle w:val="Heading2"/>
      </w:pPr>
      <w:r>
        <w:t xml:space="preserve">Analyses, Software and Data</w:t>
      </w:r>
    </w:p>
    <w:p>
      <w:pPr>
        <w:pStyle w:val="FirstParagraph"/>
      </w:pPr>
      <w:r>
        <w:t xml:space="preserve">To quantify the structural variation of lichen networks we calculated</w:t>
      </w:r>
      <w:r>
        <w:t xml:space="preserve"> </w:t>
      </w:r>
      <w:r>
        <w:t xml:space="preserve">several metrics at both the level of node and whole networks. Although</w:t>
      </w:r>
      <w:r>
        <w:t xml:space="preserve"> </w:t>
      </w:r>
      <w:r>
        <w:t xml:space="preserve">there are many other network metrics, for the sake of simplicity we</w:t>
      </w:r>
      <w:r>
        <w:t xml:space="preserve"> </w:t>
      </w:r>
      <w:r>
        <w:t xml:space="preserve">focus on a subset that represent the primary interesting features of</w:t>
      </w:r>
      <w:r>
        <w:t xml:space="preserve"> </w:t>
      </w:r>
      <w:r>
        <w:t xml:space="preserve">network structure, see</w:t>
      </w:r>
      <w:r>
        <w:t xml:space="preserve"> </w:t>
      </w:r>
      <w:r>
        <w:t xml:space="preserve">(Lau et al. 2017)</w:t>
      </w:r>
      <w:r>
        <w:t xml:space="preserve">. We calculated the number of</w:t>
      </w:r>
      <w:r>
        <w:t xml:space="preserve"> </w:t>
      </w:r>
      <w:r>
        <w:t xml:space="preserve">interactions or</w:t>
      </w:r>
      <w:r>
        <w:t xml:space="preserve"> </w:t>
      </w:r>
      <w:r>
        <w:t xml:space="preserve">“</w:t>
      </w:r>
      <w:r>
        <w:t xml:space="preserve">links</w:t>
      </w:r>
      <w:r>
        <w:t xml:space="preserve">”</w:t>
      </w:r>
      <w:r>
        <w:t xml:space="preserve"> </w:t>
      </w:r>
      <w:r>
        <w:t xml:space="preserve">in each network (degree), which provides a</w:t>
      </w:r>
      <w:r>
        <w:t xml:space="preserve"> </w:t>
      </w:r>
      <w:r>
        <w:t xml:space="preserve">measure of the size of the network</w:t>
      </w:r>
      <w:r>
        <w:t xml:space="preserve"> </w:t>
      </w:r>
      <w:r>
        <w:t xml:space="preserve">(Lau et al. 2016; Borrett and Lau 2014)</w:t>
      </w:r>
      <w:r>
        <w:t xml:space="preserve">. We also calculated the centralization of</w:t>
      </w:r>
      <w:r>
        <w:t xml:space="preserve"> </w:t>
      </w:r>
      <w:r>
        <w:t xml:space="preserve">each network using Freeman’s centrality, which measures the evenness</w:t>
      </w:r>
      <w:r>
        <w:t xml:space="preserve"> </w:t>
      </w:r>
      <w:r>
        <w:t xml:space="preserve">of the distribution of interactions among the species in the network,</w:t>
      </w:r>
      <w:r>
        <w:t xml:space="preserve"> </w:t>
      </w:r>
      <w:r>
        <w:t xml:space="preserve">using the</w:t>
      </w:r>
      <w:r>
        <w:t xml:space="preserve"> </w:t>
      </w:r>
      <w:r>
        <w:rPr>
          <w:rStyle w:val="VerbatimChar"/>
        </w:rPr>
        <w:t xml:space="preserve">sna</w:t>
      </w:r>
      <w:r>
        <w:t xml:space="preserve"> </w:t>
      </w:r>
      <w:r>
        <w:t xml:space="preserve">package</w:t>
      </w:r>
      <w:r>
        <w:t xml:space="preserve"> </w:t>
      </w:r>
      <w:r>
        <w:t xml:space="preserve">(Butts 2019)</w:t>
      </w:r>
      <w:r>
        <w:t xml:space="preserve">. In a network with low</w:t>
      </w:r>
      <w:r>
        <w:t xml:space="preserve"> </w:t>
      </w:r>
      <w:r>
        <w:t xml:space="preserve">centralization species have similar strengths and numbers of</w:t>
      </w:r>
      <w:r>
        <w:t xml:space="preserve"> </w:t>
      </w:r>
      <w:r>
        <w:t xml:space="preserve">interactions. A network with high centralization tends to have one or</w:t>
      </w:r>
      <w:r>
        <w:t xml:space="preserve"> </w:t>
      </w:r>
      <w:r>
        <w:t xml:space="preserve">a small number of species that interact with other species. We used a</w:t>
      </w:r>
      <w:r>
        <w:t xml:space="preserve"> </w:t>
      </w:r>
      <w:r>
        <w:t xml:space="preserve">related function to calculate the centrality of each species (i.e.,</w:t>
      </w:r>
      <w:r>
        <w:t xml:space="preserve"> </w:t>
      </w:r>
      <w:r>
        <w:t xml:space="preserve">node level centrality) in each network as well. To calculate separate</w:t>
      </w:r>
      <w:r>
        <w:t xml:space="preserve"> </w:t>
      </w:r>
      <w:r>
        <w:t xml:space="preserve">metrics for positive and negative links, as the networks contained not</w:t>
      </w:r>
      <w:r>
        <w:t xml:space="preserve"> </w:t>
      </w:r>
      <w:r>
        <w:t xml:space="preserve">only positive and negative connections but also directional</w:t>
      </w:r>
      <w:r>
        <w:t xml:space="preserve"> </w:t>
      </w:r>
      <w:r>
        <w:t xml:space="preserve">connections (both in-coming and out-going), we calculated the same</w:t>
      </w:r>
      <w:r>
        <w:t xml:space="preserve"> </w:t>
      </w:r>
      <w:r>
        <w:t xml:space="preserve">network metrics for all combinations of these types of connections</w:t>
      </w:r>
      <w:r>
        <w:t xml:space="preserve"> </w:t>
      </w:r>
      <w:r>
        <w:t xml:space="preserve">using recently developed methods for signed, weighted and directed</w:t>
      </w:r>
      <w:r>
        <w:t xml:space="preserve"> </w:t>
      </w:r>
      <w:r>
        <w:t xml:space="preserve">networks</w:t>
      </w:r>
      <w:r>
        <w:t xml:space="preserve"> </w:t>
      </w:r>
      <w:r>
        <w:t xml:space="preserve">(Everett and Borgatti 2014)</w:t>
      </w:r>
      <w:r>
        <w:t xml:space="preserve"> </w:t>
      </w:r>
      <w:r>
        <w:t xml:space="preserve">using the</w:t>
      </w:r>
      <w:r>
        <w:t xml:space="preserve"> </w:t>
      </w:r>
      <w:r>
        <w:rPr>
          <w:rStyle w:val="VerbatimChar"/>
        </w:rPr>
        <w:t xml:space="preserve">signnet</w:t>
      </w:r>
      <w:r>
        <w:t xml:space="preserve"> </w:t>
      </w:r>
      <w:r>
        <w:t xml:space="preserve">package</w:t>
      </w:r>
      <w:r>
        <w:t xml:space="preserve"> </w:t>
      </w:r>
      <w:r>
        <w:t xml:space="preserve">(Schoch 2020)</w:t>
      </w:r>
      <w:r>
        <w:t xml:space="preserve">.</w:t>
      </w:r>
    </w:p>
    <w:p>
      <w:pPr>
        <w:pStyle w:val="BodyText"/>
      </w:pPr>
      <w:r>
        <w:t xml:space="preserve">We used a combination of parametric and non-parametric, permutation</w:t>
      </w:r>
      <w:r>
        <w:t xml:space="preserve"> </w:t>
      </w:r>
      <w:r>
        <w:t xml:space="preserve">based frequentist statistical analyses to test for the effects of</w:t>
      </w:r>
      <w:r>
        <w:t xml:space="preserve"> </w:t>
      </w:r>
      <w:r>
        <w:t xml:space="preserve">genetic variation on lichen communities and their interaction</w:t>
      </w:r>
      <w:r>
        <w:t xml:space="preserve"> </w:t>
      </w:r>
      <w:r>
        <w:t xml:space="preserve">networks. To assess the effect of genotype on traits as univariate</w:t>
      </w:r>
      <w:r>
        <w:t xml:space="preserve"> </w:t>
      </w:r>
      <w:r>
        <w:t xml:space="preserve">response variables (including the metrics of network structure), we</w:t>
      </w:r>
      <w:r>
        <w:t xml:space="preserve"> </w:t>
      </w:r>
      <w:r>
        <w:t xml:space="preserve">used additive, random effects models with Restricted Maximum</w:t>
      </w:r>
      <w:r>
        <w:t xml:space="preserve"> </w:t>
      </w:r>
      <w:r>
        <w:t xml:space="preserve">Likelihood (REML) conducted in R via the</w:t>
      </w:r>
      <w:r>
        <w:t xml:space="preserve"> </w:t>
      </w:r>
      <w:r>
        <w:rPr>
          <w:rStyle w:val="VerbatimChar"/>
        </w:rPr>
        <w:t xml:space="preserve">lme4</w:t>
      </w:r>
      <w:r>
        <w:t xml:space="preserve"> </w:t>
      </w:r>
      <w:r>
        <w:t xml:space="preserve">and</w:t>
      </w:r>
      <w:r>
        <w:t xml:space="preserve"> </w:t>
      </w:r>
      <w:r>
        <w:rPr>
          <w:rStyle w:val="VerbatimChar"/>
        </w:rPr>
        <w:t xml:space="preserve">RLRsim</w:t>
      </w:r>
      <w:r>
        <w:t xml:space="preserve"> </w:t>
      </w:r>
      <w:r>
        <w:t xml:space="preserve">packages</w:t>
      </w:r>
      <w:r>
        <w:t xml:space="preserve"> </w:t>
      </w:r>
      <w:r>
        <w:t xml:space="preserve">(Bates et al. 2015; Scheipl, Greven, and Kuechenhoff 2008)</w:t>
      </w:r>
      <w:r>
        <w:t xml:space="preserve">. To conform to test</w:t>
      </w:r>
      <w:r>
        <w:t xml:space="preserve"> </w:t>
      </w:r>
      <w:r>
        <w:t xml:space="preserve">assumptions, traits were root transformed with the exception of</w:t>
      </w:r>
      <w:r>
        <w:t xml:space="preserve"> </w:t>
      </w:r>
      <w:r>
        <w:t xml:space="preserve">condensed tannin concentration and carbon-nitrogen ratio, which were</w:t>
      </w:r>
      <w:r>
        <w:t xml:space="preserve"> </w:t>
      </w:r>
      <w:r>
        <w:t xml:space="preserve">rank and log</w:t>
      </w:r>
      <m:oMath>
        <m:sSub>
          <m:e>
            <m:r>
              <m:t>​</m:t>
            </m:r>
          </m:e>
          <m:sub>
            <m:r>
              <m:t>10</m:t>
            </m:r>
          </m:sub>
        </m:sSub>
      </m:oMath>
      <w:r>
        <w:t xml:space="preserve"> </w:t>
      </w:r>
      <w:r>
        <w:t xml:space="preserve">transformed, respectively. Differences in node</w:t>
      </w:r>
      <w:r>
        <w:t xml:space="preserve"> </w:t>
      </w:r>
      <w:r>
        <w:t xml:space="preserve">level centrality among species was tested using ANOVA and Tukey-HSD</w:t>
      </w:r>
      <w:r>
        <w:t xml:space="preserve"> </w:t>
      </w:r>
      <w:r>
        <w:t xml:space="preserve">multiple comparison tests. Correlations among trait variables and</w:t>
      </w:r>
      <w:r>
        <w:t xml:space="preserve"> </w:t>
      </w:r>
      <w:r>
        <w:t xml:space="preserve">network metrics were quantified and tested using linear correlations</w:t>
      </w:r>
      <w:r>
        <w:t xml:space="preserve"> </w:t>
      </w:r>
      <w:r>
        <w:t xml:space="preserve">of Pearson’s</w:t>
      </w:r>
      <w:r>
        <w:t xml:space="preserve"> </w:t>
      </w:r>
      <m:oMath>
        <m:r>
          <m:t>r</m:t>
        </m:r>
      </m:oMath>
      <w:r>
        <w:t xml:space="preserve">. For multivariate response variables, such as lichen</w:t>
      </w:r>
      <w:r>
        <w:t xml:space="preserve"> </w:t>
      </w:r>
      <w:r>
        <w:t xml:space="preserve">community composition and network structure, we used distance based</w:t>
      </w:r>
      <w:r>
        <w:t xml:space="preserve"> </w:t>
      </w:r>
      <w:r>
        <w:t xml:space="preserve">multivariate statistical approaches. To quantify the similarity of</w:t>
      </w:r>
      <w:r>
        <w:t xml:space="preserve"> </w:t>
      </w:r>
      <w:r>
        <w:t xml:space="preserve">lichen networks among individual trees, we calculated the pairwise</w:t>
      </w:r>
      <w:r>
        <w:t xml:space="preserve"> </w:t>
      </w:r>
      <w:r>
        <w:t xml:space="preserve">Euclidean distance of the</w:t>
      </w:r>
      <w:r>
        <w:t xml:space="preserve"> </w:t>
      </w:r>
      <m:oMath>
        <m:r>
          <m:rPr>
            <m:sty m:val="b"/>
          </m:rPr>
          <m:t>D</m:t>
        </m:r>
      </m:oMath>
      <w:r>
        <w:t xml:space="preserve"> </w:t>
      </w:r>
      <w:r>
        <w:t xml:space="preserve">interaction matrices among all</w:t>
      </w:r>
      <w:r>
        <w:t xml:space="preserve"> </w:t>
      </w:r>
      <w:r>
        <w:t xml:space="preserve">trees</w:t>
      </w:r>
      <w:r>
        <w:t xml:space="preserve"> </w:t>
      </w:r>
      <w:r>
        <w:t xml:space="preserve">(M. Newman 2010)</w:t>
      </w:r>
      <w:r>
        <w:t xml:space="preserve">. For community composition we applied</w:t>
      </w:r>
      <w:r>
        <w:t xml:space="preserve"> </w:t>
      </w:r>
      <w:r>
        <w:t xml:space="preserve">Bray-Curtis similarity to a matrix of species abundances obtained by</w:t>
      </w:r>
      <w:r>
        <w:t xml:space="preserve"> </w:t>
      </w:r>
      <w:r>
        <w:t xml:space="preserve">aggregating the gridded observations by summing over the binary</w:t>
      </w:r>
      <w:r>
        <w:t xml:space="preserve"> </w:t>
      </w:r>
      <w:r>
        <w:t xml:space="preserve">cell-wise species presence-absences. To test for the effects of</w:t>
      </w:r>
      <w:r>
        <w:t xml:space="preserve"> </w:t>
      </w:r>
      <w:r>
        <w:t xml:space="preserve">genotype and other predictor variables on community and network</w:t>
      </w:r>
      <w:r>
        <w:t xml:space="preserve"> </w:t>
      </w:r>
      <w:r>
        <w:t xml:space="preserve">similarity we conducted Permutational Analysis of Variance (PERMANOVA)</w:t>
      </w:r>
      <w:r>
        <w:t xml:space="preserve"> </w:t>
      </w:r>
      <w:r>
        <w:t xml:space="preserve">with</w:t>
      </w:r>
      <w:r>
        <w:t xml:space="preserve"> </w:t>
      </w:r>
      <w:r>
        <w:rPr>
          <w:rStyle w:val="VerbatimChar"/>
        </w:rPr>
        <w:t xml:space="preserve">vegan</w:t>
      </w:r>
      <w:r>
        <w:t xml:space="preserve"> </w:t>
      </w:r>
      <w:r>
        <w:t xml:space="preserve">(Oksanen et al. 2019)</w:t>
      </w:r>
      <w:r>
        <w:t xml:space="preserve"> </w:t>
      </w:r>
      <w:r>
        <w:t xml:space="preserve">using 100000 permutations. For</w:t>
      </w:r>
      <w:r>
        <w:t xml:space="preserve"> </w:t>
      </w:r>
      <w:r>
        <w:t xml:space="preserve">visualization of multivariate patterns, we used Non-metric</w:t>
      </w:r>
      <w:r>
        <w:t xml:space="preserve"> </w:t>
      </w:r>
      <w:r>
        <w:t xml:space="preserve">Multi-Dimensional Scaling (NMDS)</w:t>
      </w:r>
      <w:r>
        <w:t xml:space="preserve"> </w:t>
      </w:r>
      <w:r>
        <w:t xml:space="preserve">(Goslee and Urban 2007)</w:t>
      </w:r>
      <w:r>
        <w:t xml:space="preserve"> </w:t>
      </w:r>
      <w:r>
        <w:t xml:space="preserve">to produce</w:t>
      </w:r>
      <w:r>
        <w:t xml:space="preserve"> </w:t>
      </w:r>
      <w:r>
        <w:t xml:space="preserve">dimensionally reduced ordinations of these multivariate responses and</w:t>
      </w:r>
      <w:r>
        <w:t xml:space="preserve"> </w:t>
      </w:r>
      <w:r>
        <w:t xml:space="preserve">fitted vectors for continuous predictor variables to the ordinated</w:t>
      </w:r>
      <w:r>
        <w:t xml:space="preserve"> </w:t>
      </w:r>
      <w:r>
        <w:t xml:space="preserve">values</w:t>
      </w:r>
      <w:r>
        <w:t xml:space="preserve"> </w:t>
      </w:r>
      <w:r>
        <w:t xml:space="preserve">(Oksanen et al. 2019)</w:t>
      </w:r>
      <w:r>
        <w:t xml:space="preserve">, using 100 random initial configurations with a</w:t>
      </w:r>
      <w:r>
        <w:t xml:space="preserve"> </w:t>
      </w:r>
      <w:r>
        <w:t xml:space="preserve">maximum of 1000 iterations and a change in stress threshold of less</w:t>
      </w:r>
      <w:r>
        <w:t xml:space="preserve"> </w:t>
      </w:r>
      <w:r>
        <w:t xml:space="preserve">than 10</w:t>
      </w:r>
      <m:oMath>
        <m:sSup>
          <m:e>
            <m:r>
              <m:t>​</m:t>
            </m:r>
          </m:e>
          <m:sup>
            <m:r>
              <m:rPr>
                <m:sty m:val="p"/>
              </m:rPr>
              <m:t>−</m:t>
            </m:r>
            <m:r>
              <m:t>12</m:t>
            </m:r>
          </m:sup>
        </m:sSup>
      </m:oMath>
      <w:r>
        <w:t xml:space="preserve">. This was repeated for one to four dimension</w:t>
      </w:r>
      <w:r>
        <w:t xml:space="preserve"> </w:t>
      </w:r>
      <w:r>
        <w:t xml:space="preserve">configurations, and the configuration with the lowest dimensionality</w:t>
      </w:r>
      <w:r>
        <w:t xml:space="preserve"> </w:t>
      </w:r>
      <w:r>
        <w:t xml:space="preserve">and an unexplained variation less than 10% was selected. For all</w:t>
      </w:r>
      <w:r>
        <w:t xml:space="preserve"> </w:t>
      </w:r>
      <w:r>
        <w:t xml:space="preserve">tests where genotype was used as a predictor, we quantified the</w:t>
      </w:r>
      <w:r>
        <w:t xml:space="preserve"> </w:t>
      </w:r>
      <w:r>
        <w:t xml:space="preserve">heritability of the response variable. Because the trees in the garden</w:t>
      </w:r>
      <w:r>
        <w:t xml:space="preserve"> </w:t>
      </w:r>
      <w:r>
        <w:t xml:space="preserve">were clonal replicates of each genotype, we calculated broad-sense</w:t>
      </w:r>
      <w:r>
        <w:t xml:space="preserve"> </w:t>
      </w:r>
      <w:r>
        <w:t xml:space="preserve">heritability, which is the genotypic variance divided by the total</w:t>
      </w:r>
      <w:r>
        <w:t xml:space="preserve"> </w:t>
      </w:r>
      <w:r>
        <w:t xml:space="preserve">phenotypic variance</w:t>
      </w:r>
      <w:r>
        <w:t xml:space="preserve"> </w:t>
      </w:r>
      <w:r>
        <w:t xml:space="preserve">(Conner and Hartl 2004)</w:t>
      </w:r>
      <w:r>
        <w:t xml:space="preserve">, which can be</w:t>
      </w:r>
      <w:r>
        <w:t xml:space="preserve"> </w:t>
      </w:r>
      <w:r>
        <w:t xml:space="preserve">interpreted as a measure of the phenotypic variance due to genotypic</w:t>
      </w:r>
      <w:r>
        <w:t xml:space="preserve"> </w:t>
      </w:r>
      <w:r>
        <w:t xml:space="preserve">variation. All analyses were conducted using R version 4.0.2</w:t>
      </w:r>
      <w:r>
        <w:t xml:space="preserve"> </w:t>
      </w:r>
      <w:r>
        <w:t xml:space="preserve">(R Core Team 2020)</w:t>
      </w:r>
      <w:r>
        <w:t xml:space="preserve">. Code and data for the project are openly available as a</w:t>
      </w:r>
      <w:r>
        <w:t xml:space="preserve"> </w:t>
      </w:r>
      <w:r>
        <w:t xml:space="preserve">reproducible workflow using</w:t>
      </w:r>
      <w:r>
        <w:t xml:space="preserve"> </w:t>
      </w:r>
      <w:r>
        <w:rPr>
          <w:rStyle w:val="VerbatimChar"/>
        </w:rPr>
        <w:t xml:space="preserve">drake</w:t>
      </w:r>
      <w:r>
        <w:t xml:space="preserve"> </w:t>
      </w:r>
      <w:r>
        <w:t xml:space="preserve">(Landau 2018)</w:t>
      </w:r>
      <w:r>
        <w:t xml:space="preserve"> </w:t>
      </w:r>
      <w:r>
        <w:t xml:space="preserve">archived via</w:t>
      </w:r>
      <w:r>
        <w:t xml:space="preserve"> </w:t>
      </w:r>
      <w:r>
        <w:t xml:space="preserve">Zenodo</w:t>
      </w:r>
      <w:r>
        <w:t xml:space="preserve"> </w:t>
      </w:r>
      <w:hyperlink r:id="rId31">
        <w:r>
          <w:rPr>
            <w:rStyle w:val="Hyperlink"/>
          </w:rPr>
          <w:t xml:space="preserve">https://doi.org/10.5281/zenodo.4581639</w:t>
        </w:r>
      </w:hyperlink>
      <w:r>
        <w:t xml:space="preserve">.</w:t>
      </w:r>
    </w:p>
    <w:p>
      <w:pPr>
        <w:pStyle w:val="CaptionedFigure"/>
      </w:pPr>
      <w:bookmarkStart w:id="35" w:name="fig:geno_nets"/>
      <w:r>
        <w:drawing>
          <wp:inline>
            <wp:extent cx="5334000" cy="5334000"/>
            <wp:effectExtent b="0" l="0" r="0" t="0"/>
            <wp:docPr descr="Lichen networks varied in structure among tree genotypes. Network diagrams of the mean lichen interaction matrices averaged for all trees and for illustrative genotypes (996, WC5 and 1008) showing a range of interaction network structure. Directionality (arrowheads) and sign (red = negative, black = positive) of interactions are shown as edges between species, which are scaled by their magnitude. Species names are abbreviated by the first letter of the genus and specific epithet: Ah = Athallia holocarpa, Cs = Candelariella subdeflexa, Mh = Myriolecis hagenii, Rf = Rinodina freyi, Pa = Physcia adscendens, Pm = Physciella melanchra, Pu = Physcia undulata, Xg = Xanthomendoza galericulata, Xm = Xanthomendoza montana. The sign of the interaction is indicative of greater (positive) or lesser (negative) paired occurrences than expected relative to the overall frequency of occurrence of each species. Ecologically, the links in the network are likely the product of multiple types of interactions (e.g. mutualism, parasitism, competition, facilitation) that could vary over both space and time." title="" id="33" name="Picture"/>
            <a:graphic>
              <a:graphicData uri="http://schemas.openxmlformats.org/drawingml/2006/picture">
                <pic:pic>
                  <pic:nvPicPr>
                    <pic:cNvPr descr="figures/cn_onc.pdf"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bookmarkEnd w:id="35"/>
    </w:p>
    <w:p>
      <w:pPr>
        <w:pStyle w:val="ImageCaption"/>
      </w:pPr>
      <w:r>
        <w:t xml:space="preserve">Lichen networks varied in structure among tree</w:t>
      </w:r>
      <w:r>
        <w:t xml:space="preserve"> </w:t>
      </w:r>
      <w:r>
        <w:t xml:space="preserve">genotypes. Network diagrams of the mean lichen interaction matrices</w:t>
      </w:r>
      <w:r>
        <w:t xml:space="preserve"> </w:t>
      </w:r>
      <w:r>
        <w:t xml:space="preserve">averaged for all trees and for illustrative genotypes (996, WC5 and</w:t>
      </w:r>
      <w:r>
        <w:t xml:space="preserve"> </w:t>
      </w:r>
      <w:r>
        <w:t xml:space="preserve">1008) showing a range of interaction network</w:t>
      </w:r>
      <w:r>
        <w:t xml:space="preserve"> </w:t>
      </w:r>
      <w:r>
        <w:t xml:space="preserve">structure. Directionality (arrowheads) and sign (red = negative,</w:t>
      </w:r>
      <w:r>
        <w:t xml:space="preserve"> </w:t>
      </w:r>
      <w:r>
        <w:t xml:space="preserve">black = positive) of interactions are shown as edges between</w:t>
      </w:r>
      <w:r>
        <w:t xml:space="preserve"> </w:t>
      </w:r>
      <w:r>
        <w:t xml:space="preserve">species, which are scaled by their magnitude. Species names are</w:t>
      </w:r>
      <w:r>
        <w:t xml:space="preserve"> </w:t>
      </w:r>
      <w:r>
        <w:t xml:space="preserve">abbreviated by the first letter of the genus and specific epithet:</w:t>
      </w:r>
      <w:r>
        <w:t xml:space="preserve"> </w:t>
      </w:r>
      <w:r>
        <w:t xml:space="preserve">Ah =</w:t>
      </w:r>
      <w:r>
        <w:t xml:space="preserve"> </w:t>
      </w:r>
      <w:r>
        <w:rPr>
          <w:iCs/>
          <w:i/>
        </w:rPr>
        <w:t xml:space="preserve">Athallia holocarpa</w:t>
      </w:r>
      <w:r>
        <w:t xml:space="preserve">, Cs =</w:t>
      </w:r>
      <w:r>
        <w:t xml:space="preserve"> </w:t>
      </w:r>
      <w:r>
        <w:rPr>
          <w:iCs/>
          <w:i/>
        </w:rPr>
        <w:t xml:space="preserve">Candelariella</w:t>
      </w:r>
      <w:r>
        <w:rPr>
          <w:iCs/>
          <w:i/>
        </w:rPr>
        <w:t xml:space="preserve"> </w:t>
      </w:r>
      <w:r>
        <w:rPr>
          <w:iCs/>
          <w:i/>
        </w:rPr>
        <w:t xml:space="preserve">subdeflexa</w:t>
      </w:r>
      <w:r>
        <w:t xml:space="preserve">, Mh =</w:t>
      </w:r>
      <w:r>
        <w:t xml:space="preserve"> </w:t>
      </w:r>
      <w:r>
        <w:rPr>
          <w:iCs/>
          <w:i/>
        </w:rPr>
        <w:t xml:space="preserve">Myriolecis hagenii</w:t>
      </w:r>
      <w:r>
        <w:t xml:space="preserve">, Rf =</w:t>
      </w:r>
      <w:r>
        <w:t xml:space="preserve"> </w:t>
      </w:r>
      <w:r>
        <w:rPr>
          <w:iCs/>
          <w:i/>
        </w:rPr>
        <w:t xml:space="preserve">Rinodina freyi</w:t>
      </w:r>
      <w:r>
        <w:t xml:space="preserve">, Pa =</w:t>
      </w:r>
      <w:r>
        <w:t xml:space="preserve"> </w:t>
      </w:r>
      <w:r>
        <w:rPr>
          <w:iCs/>
          <w:i/>
        </w:rPr>
        <w:t xml:space="preserve">Physcia adscendens</w:t>
      </w:r>
      <w:r>
        <w:t xml:space="preserve">, Pm =</w:t>
      </w:r>
      <w:r>
        <w:t xml:space="preserve"> </w:t>
      </w:r>
      <w:r>
        <w:rPr>
          <w:iCs/>
          <w:i/>
        </w:rPr>
        <w:t xml:space="preserve">Physciella melanchra</w:t>
      </w:r>
      <w:r>
        <w:t xml:space="preserve">, Pu =</w:t>
      </w:r>
      <w:r>
        <w:t xml:space="preserve"> </w:t>
      </w:r>
      <w:r>
        <w:rPr>
          <w:iCs/>
          <w:i/>
        </w:rPr>
        <w:t xml:space="preserve">Physcia undulata</w:t>
      </w:r>
      <w:r>
        <w:t xml:space="preserve">, Xg =</w:t>
      </w:r>
      <w:r>
        <w:t xml:space="preserve"> </w:t>
      </w:r>
      <w:r>
        <w:rPr>
          <w:iCs/>
          <w:i/>
        </w:rPr>
        <w:t xml:space="preserve">Xanthomendoza galericulata</w:t>
      </w:r>
      <w:r>
        <w:t xml:space="preserve">, Xm =</w:t>
      </w:r>
      <w:r>
        <w:t xml:space="preserve"> </w:t>
      </w:r>
      <w:r>
        <w:rPr>
          <w:iCs/>
          <w:i/>
        </w:rPr>
        <w:t xml:space="preserve">Xanthomendoza</w:t>
      </w:r>
      <w:r>
        <w:rPr>
          <w:iCs/>
          <w:i/>
        </w:rPr>
        <w:t xml:space="preserve"> </w:t>
      </w:r>
      <w:r>
        <w:rPr>
          <w:iCs/>
          <w:i/>
        </w:rPr>
        <w:t xml:space="preserve">montana</w:t>
      </w:r>
      <w:r>
        <w:t xml:space="preserve">. The sign of the interaction is indicative of greater</w:t>
      </w:r>
      <w:r>
        <w:t xml:space="preserve"> </w:t>
      </w:r>
      <w:r>
        <w:t xml:space="preserve">(positive) or lesser (negative) paired occurrences than expected</w:t>
      </w:r>
      <w:r>
        <w:t xml:space="preserve"> </w:t>
      </w:r>
      <w:r>
        <w:t xml:space="preserve">relative to the overall frequency of occurrence of each</w:t>
      </w:r>
      <w:r>
        <w:t xml:space="preserve"> </w:t>
      </w:r>
      <w:r>
        <w:t xml:space="preserve">species. Ecologically, the links in the network are likely the</w:t>
      </w:r>
      <w:r>
        <w:t xml:space="preserve"> </w:t>
      </w:r>
      <w:r>
        <w:t xml:space="preserve">product of multiple types of interactions (e.g. mutualism,</w:t>
      </w:r>
      <w:r>
        <w:t xml:space="preserve"> </w:t>
      </w:r>
      <w:r>
        <w:t xml:space="preserve">parasitism, competition, facilitation) that could vary over both</w:t>
      </w:r>
      <w:r>
        <w:t xml:space="preserve"> </w:t>
      </w:r>
      <w:r>
        <w:t xml:space="preserve">space and time.</w:t>
      </w:r>
    </w:p>
    <w:bookmarkEnd w:id="36"/>
    <w:bookmarkEnd w:id="37"/>
    <w:bookmarkStart w:id="49" w:name="results"/>
    <w:p>
      <w:pPr>
        <w:pStyle w:val="Heading1"/>
      </w:pPr>
      <w:r>
        <w:t xml:space="preserve">Results</w:t>
      </w:r>
    </w:p>
    <w:p>
      <w:pPr>
        <w:pStyle w:val="FirstParagraph"/>
      </w:pPr>
      <w:r>
        <w:t xml:space="preserve">In support of our first hypotheses, we found that tree genotype</w:t>
      </w:r>
      <w:r>
        <w:t xml:space="preserve"> </w:t>
      </w:r>
      <w:r>
        <w:t xml:space="preserve">influenced lichen network structure and that multiple lichen network</w:t>
      </w:r>
      <w:r>
        <w:t xml:space="preserve"> </w:t>
      </w:r>
      <w:r>
        <w:t xml:space="preserve">metrics were heritable. Tree genotype significantly predicted the</w:t>
      </w:r>
      <w:r>
        <w:t xml:space="preserve"> </w:t>
      </w:r>
      <w:r>
        <w:t xml:space="preserve">structural similarity of lichen networks and, overall, network-level</w:t>
      </w:r>
      <w:r>
        <w:t xml:space="preserve"> </w:t>
      </w:r>
      <w:r>
        <w:t xml:space="preserve">metrics responded significantly to tree genotype, including network</w:t>
      </w:r>
      <w:r>
        <w:t xml:space="preserve"> </w:t>
      </w:r>
      <w:r>
        <w:t xml:space="preserve">degree and centralization including both in-coming and out-going links</w:t>
      </w:r>
      <w:r>
        <w:t xml:space="preserve"> </w:t>
      </w:r>
      <w:r>
        <w:t xml:space="preserve">or when separated into in-coming only or out-going only</w:t>
      </w:r>
      <w:r>
        <w:t xml:space="preserve"> </w:t>
      </w:r>
      <w:r>
        <w:t xml:space="preserve">(Table </w:t>
      </w:r>
      <w:hyperlink w:anchor="tab:h2_net">
        <w:r>
          <w:rPr>
            <w:rStyle w:val="Hyperlink"/>
          </w:rPr>
          <w:t xml:space="preserve">1</w:t>
        </w:r>
      </w:hyperlink>
      <w:r>
        <w:t xml:space="preserve">, Fig. </w:t>
      </w:r>
      <w:hyperlink w:anchor="fig:h2_plot">
        <w:r>
          <w:rPr>
            <w:rStyle w:val="Hyperlink"/>
          </w:rPr>
          <w:t xml:space="preserve">[fig:h2_plot]</w:t>
        </w:r>
      </w:hyperlink>
      <w:r>
        <w:t xml:space="preserve">). Metrics including</w:t>
      </w:r>
      <w:r>
        <w:t xml:space="preserve"> </w:t>
      </w:r>
      <w:r>
        <w:t xml:space="preserve">only positive links also showed a significant effect of tree genotype,</w:t>
      </w:r>
      <w:r>
        <w:t xml:space="preserve"> </w:t>
      </w:r>
      <w:r>
        <w:t xml:space="preserve">including positive degree and positive in-going centralization.</w:t>
      </w:r>
      <w:r>
        <w:t xml:space="preserve"> </w:t>
      </w:r>
      <w:r>
        <w:t xml:space="preserve">Metrics calculated with negative links were not significant, including</w:t>
      </w:r>
      <w:r>
        <w:t xml:space="preserve"> </w:t>
      </w:r>
      <w:r>
        <w:t xml:space="preserve">degree (negative) and both in-coming (negative) and out-going</w:t>
      </w:r>
      <w:r>
        <w:t xml:space="preserve"> </w:t>
      </w:r>
      <w:r>
        <w:t xml:space="preserve">centralization (negative). Interestingly, although network similarity</w:t>
      </w:r>
      <w:r>
        <w:t xml:space="preserve"> </w:t>
      </w:r>
      <w:r>
        <w:t xml:space="preserve">and multiple network metrics were significantly predicted by tree</w:t>
      </w:r>
      <w:r>
        <w:t xml:space="preserve"> </w:t>
      </w:r>
      <w:r>
        <w:t xml:space="preserve">genotype, we did not observe a significant genotypic effect for</w:t>
      </w:r>
      <w:r>
        <w:t xml:space="preserve"> </w:t>
      </w:r>
      <w:r>
        <w:t xml:space="preserve">community composition (Pseudo-</w:t>
      </w:r>
      <m:oMath>
        <m:sSub>
          <m:e>
            <m:r>
              <m:t>F</m:t>
            </m:r>
          </m:e>
          <m:sub>
            <m:r>
              <m:t>9</m:t>
            </m:r>
            <m:r>
              <m:rPr>
                <m:sty m:val="p"/>
              </m:rPr>
              <m:t>,</m:t>
            </m:r>
            <m:r>
              <m:t>27</m:t>
            </m:r>
          </m:sub>
        </m:sSub>
      </m:oMath>
      <w:r>
        <w:t xml:space="preserve"> </w:t>
      </w:r>
      <w:r>
        <w:t xml:space="preserve">= 0.751, R</w:t>
      </w:r>
      <m:oMath>
        <m:sSup>
          <m:e>
            <m:r>
              <m:t>​</m:t>
            </m:r>
          </m:e>
          <m:sup>
            <m:r>
              <m:t>2</m:t>
            </m:r>
          </m:sup>
        </m:sSup>
      </m:oMath>
      <w:r>
        <w:t xml:space="preserve"> </w:t>
      </w:r>
      <w:r>
        <w:t xml:space="preserve">= 0.20,</w:t>
      </w:r>
      <w:r>
        <w:t xml:space="preserve"> </w:t>
      </w:r>
      <w:r>
        <w:rPr>
          <w:iCs/>
          <w:i/>
        </w:rPr>
        <w:t xml:space="preserve">p-value</w:t>
      </w:r>
      <w:r>
        <w:t xml:space="preserve"> </w:t>
      </w:r>
      <w:r>
        <w:t xml:space="preserve">= 0.888).</w:t>
      </w:r>
    </w:p>
    <w:p>
      <w:pPr>
        <w:pStyle w:val="BodyText"/>
      </w:pPr>
      <w:r>
        <w:drawing>
          <wp:inline>
            <wp:extent cx="5334000" cy="2667000"/>
            <wp:effectExtent b="0" l="0" r="0" t="0"/>
            <wp:docPr descr="image" title="" id="39" name="Picture"/>
            <a:graphic>
              <a:graphicData uri="http://schemas.openxmlformats.org/drawingml/2006/picture">
                <pic:pic>
                  <pic:nvPicPr>
                    <pic:cNvPr descr="figures/h2_plot.pdf" id="4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Start w:id="41" w:name="tab:h2_net"/>
    <w:p>
      <w:pPr>
        <w:pStyle w:val="TableCaption"/>
      </w:pPr>
      <w:r>
        <w:t xml:space="preserve">Genotypic effects on the associated lichen network structure.</w:t>
      </w:r>
      <w:r>
        <w:t xml:space="preserve"> </w:t>
      </w:r>
      <m:oMath>
        <m:r>
          <m:t>R</m:t>
        </m:r>
        <m:r>
          <m:t>L</m:t>
        </m:r>
        <m:r>
          <m:t>R</m:t>
        </m:r>
        <m:r>
          <m:t>T</m:t>
        </m:r>
      </m:oMath>
      <w:r>
        <w:t xml:space="preserve"> </w:t>
      </w:r>
      <w:r>
        <w:t xml:space="preserve">is the statistic from the restricted likelihood ratio tests.</w:t>
      </w:r>
    </w:p>
    <w:tbl>
      <w:tblPr>
        <w:tblStyle w:val="Table"/>
        <w:tblW w:type="auto" w:w="0"/>
        <w:tblLook w:firstRow="1" w:lastRow="0" w:firstColumn="0" w:lastColumn="0" w:noHBand="0" w:noVBand="0" w:val="0020"/>
        <w:tblCaption w:val="Genotypic effects on the associated lichen network structure. RLRT is the statistic from the restricted likelihood ratio tests."/>
      </w:tblPr>
      <w:tblGrid>
        <w:gridCol w:w="1584"/>
        <w:gridCol w:w="1584"/>
        <w:gridCol w:w="1584"/>
        <w:gridCol w:w="1584"/>
        <w:gridCol w:w="1584"/>
      </w:tblGrid>
      <w:tr>
        <w:trPr>
          <w:tblHeader w:val="true"/>
        </w:trPr>
        <w:tc>
          <w:tcPr/>
          <w:p>
            <w:pPr>
              <w:pStyle w:val="Compact"/>
              <w:jc w:val="right"/>
            </w:pPr>
            <w:r>
              <w:t xml:space="preserve">Response</w:t>
            </w:r>
          </w:p>
        </w:tc>
        <w:tc>
          <w:tcPr/>
          <w:p>
            <w:pPr>
              <w:pStyle w:val="Compact"/>
              <w:jc w:val="right"/>
            </w:pPr>
            <w:r>
              <w:t xml:space="preserve">df</w:t>
            </w:r>
          </w:p>
        </w:tc>
        <w:tc>
          <w:tcPr/>
          <w:p>
            <w:pPr>
              <w:pStyle w:val="Compact"/>
              <w:jc w:val="right"/>
            </w:pPr>
            <w:r>
              <w:t xml:space="preserve">RLRT</w:t>
            </w:r>
          </w:p>
        </w:tc>
        <w:tc>
          <w:tcPr/>
          <w:p>
            <w:pPr>
              <w:pStyle w:val="Compact"/>
              <w:jc w:val="right"/>
            </w:pPr>
            <w:r>
              <w:t xml:space="preserve">H2</w:t>
            </w:r>
          </w:p>
        </w:tc>
        <w:tc>
          <w:tcPr/>
          <w:p>
            <w:pPr>
              <w:pStyle w:val="Compact"/>
              <w:jc w:val="right"/>
            </w:pPr>
            <w:r>
              <w:t xml:space="preserve">p-value</w:t>
            </w:r>
          </w:p>
        </w:tc>
      </w:tr>
      <w:tr>
        <w:tc>
          <w:tcPr/>
          <w:p>
            <w:pPr>
              <w:pStyle w:val="Compact"/>
              <w:jc w:val="right"/>
            </w:pPr>
            <w:r>
              <w:t xml:space="preserve">Lichen Network Similarity</w:t>
            </w:r>
          </w:p>
        </w:tc>
        <w:tc>
          <w:tcPr/>
          <w:p>
            <w:pPr>
              <w:pStyle w:val="Compact"/>
              <w:jc w:val="right"/>
            </w:pPr>
            <w:r>
              <w:t xml:space="preserve">9</w:t>
            </w:r>
          </w:p>
        </w:tc>
        <w:tc>
          <w:tcPr/>
          <w:p>
            <w:pPr>
              <w:pStyle w:val="Compact"/>
              <w:jc w:val="right"/>
            </w:pPr>
            <w:r>
              <w:t xml:space="preserve">3.5821</w:t>
            </w:r>
          </w:p>
        </w:tc>
        <w:tc>
          <w:tcPr/>
          <w:p>
            <w:pPr>
              <w:pStyle w:val="Compact"/>
              <w:jc w:val="right"/>
            </w:pPr>
            <w:r>
              <w:t xml:space="preserve">0.41</w:t>
            </w:r>
          </w:p>
        </w:tc>
        <w:tc>
          <w:tcPr/>
          <w:p>
            <w:pPr>
              <w:pStyle w:val="Compact"/>
              <w:jc w:val="right"/>
            </w:pPr>
            <w:r>
              <w:t xml:space="preserve">0.0537</w:t>
            </w:r>
          </w:p>
        </w:tc>
      </w:tr>
      <w:tr>
        <w:tc>
          <w:tcPr/>
          <w:p>
            <w:pPr>
              <w:pStyle w:val="Compact"/>
              <w:jc w:val="right"/>
            </w:pPr>
            <w:r>
              <w:t xml:space="preserve">Degree</w:t>
            </w:r>
          </w:p>
        </w:tc>
        <w:tc>
          <w:tcPr/>
          <w:p>
            <w:pPr>
              <w:pStyle w:val="Compact"/>
              <w:jc w:val="right"/>
            </w:pPr>
            <w:r>
              <w:t xml:space="preserve">9</w:t>
            </w:r>
          </w:p>
        </w:tc>
        <w:tc>
          <w:tcPr/>
          <w:p>
            <w:pPr>
              <w:pStyle w:val="Compact"/>
              <w:jc w:val="right"/>
            </w:pPr>
            <w:r>
              <w:t xml:space="preserve">3.5175</w:t>
            </w:r>
          </w:p>
        </w:tc>
        <w:tc>
          <w:tcPr/>
          <w:p>
            <w:pPr>
              <w:pStyle w:val="Compact"/>
              <w:jc w:val="right"/>
            </w:pPr>
            <w:r>
              <w:t xml:space="preserve">0.32</w:t>
            </w:r>
          </w:p>
        </w:tc>
        <w:tc>
          <w:tcPr/>
          <w:p>
            <w:pPr>
              <w:pStyle w:val="Compact"/>
              <w:jc w:val="right"/>
            </w:pPr>
            <w:r>
              <w:t xml:space="preserve">0.0255</w:t>
            </w:r>
          </w:p>
        </w:tc>
      </w:tr>
      <w:tr>
        <w:tc>
          <w:tcPr/>
          <w:p>
            <w:pPr>
              <w:pStyle w:val="Compact"/>
              <w:jc w:val="right"/>
            </w:pPr>
            <w:r>
              <w:t xml:space="preserve">Degree (positive)</w:t>
            </w:r>
          </w:p>
        </w:tc>
        <w:tc>
          <w:tcPr/>
          <w:p>
            <w:pPr>
              <w:pStyle w:val="Compact"/>
              <w:jc w:val="right"/>
            </w:pPr>
            <w:r>
              <w:t xml:space="preserve">9</w:t>
            </w:r>
          </w:p>
        </w:tc>
        <w:tc>
          <w:tcPr/>
          <w:p>
            <w:pPr>
              <w:pStyle w:val="Compact"/>
              <w:jc w:val="right"/>
            </w:pPr>
            <w:r>
              <w:t xml:space="preserve">3.6925</w:t>
            </w:r>
          </w:p>
        </w:tc>
        <w:tc>
          <w:tcPr/>
          <w:p>
            <w:pPr>
              <w:pStyle w:val="Compact"/>
              <w:jc w:val="right"/>
            </w:pPr>
            <w:r>
              <w:t xml:space="preserve">0.32</w:t>
            </w:r>
          </w:p>
        </w:tc>
        <w:tc>
          <w:tcPr/>
          <w:p>
            <w:pPr>
              <w:pStyle w:val="Compact"/>
              <w:jc w:val="right"/>
            </w:pPr>
            <w:r>
              <w:t xml:space="preserve">0.0229</w:t>
            </w:r>
          </w:p>
        </w:tc>
      </w:tr>
      <w:tr>
        <w:tc>
          <w:tcPr/>
          <w:p>
            <w:pPr>
              <w:pStyle w:val="Compact"/>
              <w:jc w:val="right"/>
            </w:pPr>
            <w:r>
              <w:t xml:space="preserve">Degree (negative)</w:t>
            </w:r>
          </w:p>
        </w:tc>
        <w:tc>
          <w:tcPr/>
          <w:p>
            <w:pPr>
              <w:pStyle w:val="Compact"/>
              <w:jc w:val="right"/>
            </w:pPr>
            <w:r>
              <w:t xml:space="preserve">9</w:t>
            </w:r>
          </w:p>
        </w:tc>
        <w:tc>
          <w:tcPr/>
          <w:p>
            <w:pPr>
              <w:pStyle w:val="Compact"/>
              <w:jc w:val="right"/>
            </w:pPr>
            <w:r>
              <w:t xml:space="preserve">0.0327</w:t>
            </w:r>
          </w:p>
        </w:tc>
        <w:tc>
          <w:tcPr/>
          <w:p>
            <w:pPr>
              <w:pStyle w:val="Compact"/>
              <w:jc w:val="right"/>
            </w:pPr>
            <w:r>
              <w:t xml:space="preserve">0.03</w:t>
            </w:r>
          </w:p>
        </w:tc>
        <w:tc>
          <w:tcPr/>
          <w:p>
            <w:pPr>
              <w:pStyle w:val="Compact"/>
              <w:jc w:val="right"/>
            </w:pPr>
            <w:r>
              <w:t xml:space="preserve">0.3859</w:t>
            </w:r>
          </w:p>
        </w:tc>
      </w:tr>
      <w:tr>
        <w:tc>
          <w:tcPr/>
          <w:p>
            <w:pPr>
              <w:pStyle w:val="Compact"/>
              <w:jc w:val="right"/>
            </w:pPr>
            <w:r>
              <w:t xml:space="preserve">Centralization</w:t>
            </w:r>
          </w:p>
        </w:tc>
        <w:tc>
          <w:tcPr/>
          <w:p>
            <w:pPr>
              <w:pStyle w:val="Compact"/>
              <w:jc w:val="right"/>
            </w:pPr>
            <w:r>
              <w:t xml:space="preserve">9</w:t>
            </w:r>
          </w:p>
        </w:tc>
        <w:tc>
          <w:tcPr/>
          <w:p>
            <w:pPr>
              <w:pStyle w:val="Compact"/>
              <w:jc w:val="right"/>
            </w:pPr>
            <w:r>
              <w:t xml:space="preserve">4.0444</w:t>
            </w:r>
          </w:p>
        </w:tc>
        <w:tc>
          <w:tcPr/>
          <w:p>
            <w:pPr>
              <w:pStyle w:val="Compact"/>
              <w:jc w:val="right"/>
            </w:pPr>
            <w:r>
              <w:t xml:space="preserve">0.33</w:t>
            </w:r>
          </w:p>
        </w:tc>
        <w:tc>
          <w:tcPr/>
          <w:p>
            <w:pPr>
              <w:pStyle w:val="Compact"/>
              <w:jc w:val="right"/>
            </w:pPr>
            <w:r>
              <w:t xml:space="preserve">0.0184</w:t>
            </w:r>
          </w:p>
        </w:tc>
      </w:tr>
      <w:tr>
        <w:tc>
          <w:tcPr/>
          <w:p>
            <w:pPr>
              <w:pStyle w:val="Compact"/>
              <w:jc w:val="right"/>
            </w:pPr>
            <w:r>
              <w:t xml:space="preserve">Centralization In-Degree</w:t>
            </w:r>
          </w:p>
        </w:tc>
        <w:tc>
          <w:tcPr/>
          <w:p>
            <w:pPr>
              <w:pStyle w:val="Compact"/>
              <w:jc w:val="right"/>
            </w:pPr>
            <w:r>
              <w:t xml:space="preserve">9</w:t>
            </w:r>
          </w:p>
        </w:tc>
        <w:tc>
          <w:tcPr/>
          <w:p>
            <w:pPr>
              <w:pStyle w:val="Compact"/>
              <w:jc w:val="right"/>
            </w:pPr>
            <w:r>
              <w:t xml:space="preserve">4.4812</w:t>
            </w:r>
          </w:p>
        </w:tc>
        <w:tc>
          <w:tcPr/>
          <w:p>
            <w:pPr>
              <w:pStyle w:val="Compact"/>
              <w:jc w:val="right"/>
            </w:pPr>
            <w:r>
              <w:t xml:space="preserve">0.35</w:t>
            </w:r>
          </w:p>
        </w:tc>
        <w:tc>
          <w:tcPr/>
          <w:p>
            <w:pPr>
              <w:pStyle w:val="Compact"/>
              <w:jc w:val="right"/>
            </w:pPr>
            <w:r>
              <w:t xml:space="preserve">0.0142</w:t>
            </w:r>
          </w:p>
        </w:tc>
      </w:tr>
      <w:tr>
        <w:tc>
          <w:tcPr/>
          <w:p>
            <w:pPr>
              <w:pStyle w:val="Compact"/>
              <w:jc w:val="right"/>
            </w:pPr>
            <w:r>
              <w:t xml:space="preserve">Centralization In-Degree (positive)</w:t>
            </w:r>
          </w:p>
        </w:tc>
        <w:tc>
          <w:tcPr/>
          <w:p>
            <w:pPr>
              <w:pStyle w:val="Compact"/>
              <w:jc w:val="right"/>
            </w:pPr>
            <w:r>
              <w:t xml:space="preserve">9</w:t>
            </w:r>
          </w:p>
        </w:tc>
        <w:tc>
          <w:tcPr/>
          <w:p>
            <w:pPr>
              <w:pStyle w:val="Compact"/>
              <w:jc w:val="right"/>
            </w:pPr>
            <w:r>
              <w:t xml:space="preserve">3.9852</w:t>
            </w:r>
          </w:p>
        </w:tc>
        <w:tc>
          <w:tcPr/>
          <w:p>
            <w:pPr>
              <w:pStyle w:val="Compact"/>
              <w:jc w:val="right"/>
            </w:pPr>
            <w:r>
              <w:t xml:space="preserve">0.33</w:t>
            </w:r>
          </w:p>
        </w:tc>
        <w:tc>
          <w:tcPr/>
          <w:p>
            <w:pPr>
              <w:pStyle w:val="Compact"/>
              <w:jc w:val="right"/>
            </w:pPr>
            <w:r>
              <w:t xml:space="preserve">0.0190</w:t>
            </w:r>
          </w:p>
        </w:tc>
      </w:tr>
      <w:tr>
        <w:tc>
          <w:tcPr/>
          <w:p>
            <w:pPr>
              <w:pStyle w:val="Compact"/>
              <w:jc w:val="right"/>
            </w:pPr>
            <w:r>
              <w:t xml:space="preserve">Centralization In-Degree (negative)</w:t>
            </w:r>
          </w:p>
        </w:tc>
        <w:tc>
          <w:tcPr/>
          <w:p>
            <w:pPr>
              <w:pStyle w:val="Compact"/>
              <w:jc w:val="right"/>
            </w:pPr>
            <w:r>
              <w:t xml:space="preserve">9</w:t>
            </w:r>
          </w:p>
        </w:tc>
        <w:tc>
          <w:tcPr/>
          <w:p>
            <w:pPr>
              <w:pStyle w:val="Compact"/>
              <w:jc w:val="right"/>
            </w:pPr>
            <w:r>
              <w:t xml:space="preserve">0.3304</w:t>
            </w:r>
          </w:p>
        </w:tc>
        <w:tc>
          <w:tcPr/>
          <w:p>
            <w:pPr>
              <w:pStyle w:val="Compact"/>
              <w:jc w:val="right"/>
            </w:pPr>
            <w:r>
              <w:t xml:space="preserve">0.11</w:t>
            </w:r>
          </w:p>
        </w:tc>
        <w:tc>
          <w:tcPr/>
          <w:p>
            <w:pPr>
              <w:pStyle w:val="Compact"/>
              <w:jc w:val="right"/>
            </w:pPr>
            <w:r>
              <w:t xml:space="preserve">0.2508</w:t>
            </w:r>
          </w:p>
        </w:tc>
      </w:tr>
      <w:tr>
        <w:tc>
          <w:tcPr/>
          <w:p>
            <w:pPr>
              <w:pStyle w:val="Compact"/>
              <w:jc w:val="right"/>
            </w:pPr>
            <w:r>
              <w:t xml:space="preserve">Centralization Out-Degree</w:t>
            </w:r>
          </w:p>
        </w:tc>
        <w:tc>
          <w:tcPr/>
          <w:p>
            <w:pPr>
              <w:pStyle w:val="Compact"/>
              <w:jc w:val="right"/>
            </w:pPr>
            <w:r>
              <w:t xml:space="preserve">9</w:t>
            </w:r>
          </w:p>
        </w:tc>
        <w:tc>
          <w:tcPr/>
          <w:p>
            <w:pPr>
              <w:pStyle w:val="Compact"/>
              <w:jc w:val="right"/>
            </w:pPr>
            <w:r>
              <w:t xml:space="preserve">3.8615</w:t>
            </w:r>
          </w:p>
        </w:tc>
        <w:tc>
          <w:tcPr/>
          <w:p>
            <w:pPr>
              <w:pStyle w:val="Compact"/>
              <w:jc w:val="right"/>
            </w:pPr>
            <w:r>
              <w:t xml:space="preserve">0.32</w:t>
            </w:r>
          </w:p>
        </w:tc>
        <w:tc>
          <w:tcPr/>
          <w:p>
            <w:pPr>
              <w:pStyle w:val="Compact"/>
              <w:jc w:val="right"/>
            </w:pPr>
            <w:r>
              <w:t xml:space="preserve">0.0205</w:t>
            </w:r>
          </w:p>
        </w:tc>
      </w:tr>
      <w:tr>
        <w:tc>
          <w:tcPr/>
          <w:p>
            <w:pPr>
              <w:pStyle w:val="Compact"/>
              <w:jc w:val="right"/>
            </w:pPr>
            <w:r>
              <w:t xml:space="preserve">Centralization Out-Degree (positive)</w:t>
            </w:r>
          </w:p>
        </w:tc>
        <w:tc>
          <w:tcPr/>
          <w:p>
            <w:pPr>
              <w:pStyle w:val="Compact"/>
              <w:jc w:val="right"/>
            </w:pPr>
            <w:r>
              <w:t xml:space="preserve">9</w:t>
            </w:r>
          </w:p>
        </w:tc>
        <w:tc>
          <w:tcPr/>
          <w:p>
            <w:pPr>
              <w:pStyle w:val="Compact"/>
              <w:jc w:val="right"/>
            </w:pPr>
            <w:r>
              <w:t xml:space="preserve">3.5585</w:t>
            </w:r>
          </w:p>
        </w:tc>
        <w:tc>
          <w:tcPr/>
          <w:p>
            <w:pPr>
              <w:pStyle w:val="Compact"/>
              <w:jc w:val="right"/>
            </w:pPr>
            <w:r>
              <w:t xml:space="preserve">0.31</w:t>
            </w:r>
          </w:p>
        </w:tc>
        <w:tc>
          <w:tcPr/>
          <w:p>
            <w:pPr>
              <w:pStyle w:val="Compact"/>
              <w:jc w:val="right"/>
            </w:pPr>
            <w:r>
              <w:t xml:space="preserve">0.0248</w:t>
            </w:r>
          </w:p>
        </w:tc>
      </w:tr>
      <w:tr>
        <w:tc>
          <w:tcPr/>
          <w:p>
            <w:pPr>
              <w:pStyle w:val="Compact"/>
              <w:jc w:val="right"/>
            </w:pPr>
            <w:r>
              <w:t xml:space="preserve">Centralization Out-Degree (negative)</w:t>
            </w:r>
          </w:p>
        </w:tc>
        <w:tc>
          <w:tcPr/>
          <w:p>
            <w:pPr>
              <w:pStyle w:val="Compact"/>
              <w:jc w:val="right"/>
            </w:pPr>
            <w:r>
              <w:t xml:space="preserve">9</w:t>
            </w:r>
          </w:p>
        </w:tc>
        <w:tc>
          <w:tcPr/>
          <w:p>
            <w:pPr>
              <w:pStyle w:val="Compact"/>
              <w:jc w:val="right"/>
            </w:pPr>
            <w:r>
              <w:t xml:space="preserve">0.0862</w:t>
            </w:r>
          </w:p>
        </w:tc>
        <w:tc>
          <w:tcPr/>
          <w:p>
            <w:pPr>
              <w:pStyle w:val="Compact"/>
              <w:jc w:val="right"/>
            </w:pPr>
            <w:r>
              <w:t xml:space="preserve">0.05</w:t>
            </w:r>
          </w:p>
        </w:tc>
        <w:tc>
          <w:tcPr/>
          <w:p>
            <w:pPr>
              <w:pStyle w:val="Compact"/>
              <w:jc w:val="right"/>
            </w:pPr>
            <w:r>
              <w:t xml:space="preserve">0.3446</w:t>
            </w:r>
          </w:p>
        </w:tc>
      </w:tr>
    </w:tbl>
    <w:bookmarkEnd w:id="41"/>
    <w:p>
      <w:pPr>
        <w:pStyle w:val="BodyText"/>
      </w:pPr>
      <w:r>
        <w:t xml:space="preserve">The genetic response of network centralization was driven by variation</w:t>
      </w:r>
      <w:r>
        <w:t xml:space="preserve"> </w:t>
      </w:r>
      <w:r>
        <w:t xml:space="preserve">in</w:t>
      </w:r>
      <w:r>
        <w:t xml:space="preserve"> </w:t>
      </w:r>
      <w:r>
        <w:rPr>
          <w:iCs/>
          <w:i/>
        </w:rPr>
        <w:t xml:space="preserve">Athallia holocarpa</w:t>
      </w:r>
      <w:r>
        <w:t xml:space="preserve">. Centrality varied significantly among</w:t>
      </w:r>
      <w:r>
        <w:t xml:space="preserve"> </w:t>
      </w:r>
      <w:r>
        <w:t xml:space="preserve">species (</w:t>
      </w:r>
      <m:oMath>
        <m:sSub>
          <m:e>
            <m:r>
              <m:t>F</m:t>
            </m:r>
          </m:e>
          <m:sub>
            <m:r>
              <m:t>8</m:t>
            </m:r>
            <m:r>
              <m:rPr>
                <m:sty m:val="p"/>
              </m:rPr>
              <m:t>,</m:t>
            </m:r>
            <m:r>
              <m:t>324</m:t>
            </m:r>
          </m:sub>
        </m:sSub>
      </m:oMath>
      <w:r>
        <w:t xml:space="preserve"> </w:t>
      </w:r>
      <w:r>
        <w:t xml:space="preserve">= 7.99,</w:t>
      </w:r>
      <w:r>
        <w:t xml:space="preserve"> </w:t>
      </w:r>
      <m:oMath>
        <m:sSup>
          <m:e>
            <m:r>
              <m:t>R</m:t>
            </m:r>
          </m:e>
          <m:sup>
            <m:r>
              <m:t>2</m:t>
            </m:r>
          </m:sup>
        </m:sSup>
      </m:oMath>
      <w:r>
        <w:t xml:space="preserve"> </w:t>
      </w:r>
      <w:r>
        <w:t xml:space="preserve">= 0.16,</w:t>
      </w:r>
      <w:r>
        <w:t xml:space="preserve"> </w:t>
      </w:r>
      <w:r>
        <w:rPr>
          <w:iCs/>
          <w:i/>
        </w:rPr>
        <w:t xml:space="preserve">p-value</w:t>
      </w:r>
      <w:r>
        <w:t xml:space="preserve"> </w:t>
      </w:r>
      <m:oMath>
        <m:r>
          <m:rPr>
            <m:sty m:val="p"/>
          </m:rPr>
          <m:t>&lt;</m:t>
        </m:r>
      </m:oMath>
      <w:r>
        <w:t xml:space="preserve"> </w:t>
      </w:r>
      <w:r>
        <w:t xml:space="preserve">0.0001). The node-level metrics for</w:t>
      </w:r>
      <w:r>
        <w:t xml:space="preserve"> </w:t>
      </w:r>
      <w:r>
        <w:rPr>
          <w:iCs/>
          <w:i/>
        </w:rPr>
        <w:t xml:space="preserve">A. holocarpa</w:t>
      </w:r>
      <w:r>
        <w:t xml:space="preserve"> </w:t>
      </w:r>
      <w:r>
        <w:t xml:space="preserve">displayed</w:t>
      </w:r>
      <w:r>
        <w:t xml:space="preserve"> </w:t>
      </w:r>
      <w:r>
        <w:t xml:space="preserve">the strongest response to tree genotype with high levels of</w:t>
      </w:r>
      <w:r>
        <w:t xml:space="preserve"> </w:t>
      </w:r>
      <w:r>
        <w:t xml:space="preserve">heritability of positive centrality for both the in-coming</w:t>
      </w:r>
      <w:r>
        <w:t xml:space="preserve"> </w:t>
      </w:r>
      <w:r>
        <w:t xml:space="preserve">(</w:t>
      </w:r>
      <w:r>
        <w:rPr>
          <w:iCs/>
          <w:i/>
        </w:rPr>
        <w:t xml:space="preserve">RLRT</w:t>
      </w:r>
      <w:r>
        <w:t xml:space="preserve"> </w:t>
      </w:r>
      <w:r>
        <w:t xml:space="preserve">= 3.61,</w:t>
      </w:r>
      <w:r>
        <w:t xml:space="preserve"> </w:t>
      </w:r>
      <m:oMath>
        <m:sSup>
          <m:e>
            <m:r>
              <m:t>H</m:t>
            </m:r>
          </m:e>
          <m:sup>
            <m:r>
              <m:t>2</m:t>
            </m:r>
          </m:sup>
        </m:sSup>
      </m:oMath>
      <w:r>
        <w:t xml:space="preserve"> </w:t>
      </w:r>
      <w:r>
        <w:t xml:space="preserve">= 0.32,</w:t>
      </w:r>
      <w:r>
        <w:t xml:space="preserve"> </w:t>
      </w:r>
      <w:r>
        <w:rPr>
          <w:iCs/>
          <w:i/>
        </w:rPr>
        <w:t xml:space="preserve">p-value</w:t>
      </w:r>
      <w:r>
        <w:t xml:space="preserve"> </w:t>
      </w:r>
      <w:r>
        <w:t xml:space="preserve">= 0.0240) and</w:t>
      </w:r>
      <w:r>
        <w:t xml:space="preserve"> </w:t>
      </w:r>
      <w:r>
        <w:t xml:space="preserve">out-going (</w:t>
      </w:r>
      <w:r>
        <w:rPr>
          <w:iCs/>
          <w:i/>
        </w:rPr>
        <w:t xml:space="preserve">RLRT</w:t>
      </w:r>
      <w:r>
        <w:t xml:space="preserve"> </w:t>
      </w:r>
      <w:r>
        <w:t xml:space="preserve">= 3.13,</w:t>
      </w:r>
      <w:r>
        <w:t xml:space="preserve"> </w:t>
      </w:r>
      <m:oMath>
        <m:sSup>
          <m:e>
            <m:r>
              <m:t>H</m:t>
            </m:r>
          </m:e>
          <m:sup>
            <m:r>
              <m:t>2</m:t>
            </m:r>
          </m:sup>
        </m:sSup>
      </m:oMath>
      <w:r>
        <w:t xml:space="preserve"> </w:t>
      </w:r>
      <w:r>
        <w:t xml:space="preserve">= 0.30,</w:t>
      </w:r>
      <w:r>
        <w:t xml:space="preserve"> </w:t>
      </w:r>
      <w:r>
        <w:rPr>
          <w:iCs/>
          <w:i/>
        </w:rPr>
        <w:t xml:space="preserve">p-value</w:t>
      </w:r>
      <w:r>
        <w:t xml:space="preserve"> </w:t>
      </w:r>
      <w:r>
        <w:t xml:space="preserve">=</w:t>
      </w:r>
      <w:r>
        <w:t xml:space="preserve"> </w:t>
      </w:r>
      <w:r>
        <w:t xml:space="preserve">0.0327) perspectives but not for either negative centrality metrics</w:t>
      </w:r>
      <w:r>
        <w:t xml:space="preserve"> </w:t>
      </w:r>
      <w:r>
        <w:t xml:space="preserve">in-coming (</w:t>
      </w:r>
      <w:r>
        <w:rPr>
          <w:iCs/>
          <w:i/>
        </w:rPr>
        <w:t xml:space="preserve">RLRT</w:t>
      </w:r>
      <w:r>
        <w:t xml:space="preserve"> </w:t>
      </w:r>
      <w:r>
        <w:t xml:space="preserve">= 0,</w:t>
      </w:r>
      <w:r>
        <w:t xml:space="preserve"> </w:t>
      </w:r>
      <m:oMath>
        <m:sSup>
          <m:e>
            <m:r>
              <m:t>H</m:t>
            </m:r>
          </m:e>
          <m:sup>
            <m:r>
              <m:t>2</m:t>
            </m:r>
          </m:sup>
        </m:sSup>
      </m:oMath>
      <w:r>
        <w:t xml:space="preserve"> </w:t>
      </w:r>
      <w:r>
        <w:t xml:space="preserve">= 0,</w:t>
      </w:r>
      <w:r>
        <w:t xml:space="preserve"> </w:t>
      </w:r>
      <w:r>
        <w:rPr>
          <w:iCs/>
          <w:i/>
        </w:rPr>
        <w:t xml:space="preserve">p-value</w:t>
      </w:r>
      <w:r>
        <w:t xml:space="preserve"> </w:t>
      </w:r>
      <w:r>
        <w:t xml:space="preserve">= 1) or</w:t>
      </w:r>
      <w:r>
        <w:t xml:space="preserve"> </w:t>
      </w:r>
      <w:r>
        <w:t xml:space="preserve">out-going (</w:t>
      </w:r>
      <w:r>
        <w:rPr>
          <w:iCs/>
          <w:i/>
        </w:rPr>
        <w:t xml:space="preserve">RLRT</w:t>
      </w:r>
      <w:r>
        <w:t xml:space="preserve"> </w:t>
      </w:r>
      <w:r>
        <w:t xml:space="preserve">= 0,</w:t>
      </w:r>
      <w:r>
        <w:t xml:space="preserve"> </w:t>
      </w:r>
      <m:oMath>
        <m:sSup>
          <m:e>
            <m:r>
              <m:t>H</m:t>
            </m:r>
          </m:e>
          <m:sup>
            <m:r>
              <m:t>2</m:t>
            </m:r>
          </m:sup>
        </m:sSup>
      </m:oMath>
      <w:r>
        <w:t xml:space="preserve"> </w:t>
      </w:r>
      <w:r>
        <w:t xml:space="preserve">= 0,</w:t>
      </w:r>
      <w:r>
        <w:t xml:space="preserve"> </w:t>
      </w:r>
      <w:r>
        <w:rPr>
          <w:iCs/>
          <w:i/>
        </w:rPr>
        <w:t xml:space="preserve">p-value</w:t>
      </w:r>
      <w:r>
        <w:t xml:space="preserve"> </w:t>
      </w:r>
      <w:r>
        <w:t xml:space="preserve">=</w:t>
      </w:r>
      <w:r>
        <w:t xml:space="preserve"> </w:t>
      </w:r>
      <w:r>
        <w:t xml:space="preserve">0.4543). None of the other species’ centralities showed a genotypic</w:t>
      </w:r>
      <w:r>
        <w:t xml:space="preserve"> </w:t>
      </w:r>
      <w:r>
        <w:t xml:space="preserve">response (Supporting Information, Fig. 2) with the exception of</w:t>
      </w:r>
      <w:r>
        <w:t xml:space="preserve"> </w:t>
      </w:r>
      <w:r>
        <w:rPr>
          <w:iCs/>
          <w:i/>
        </w:rPr>
        <w:t xml:space="preserve">X. montana</w:t>
      </w:r>
      <w:r>
        <w:t xml:space="preserve"> </w:t>
      </w:r>
      <w:r>
        <w:t xml:space="preserve">(</w:t>
      </w:r>
      <w:r>
        <w:rPr>
          <w:iCs/>
          <w:i/>
        </w:rPr>
        <w:t xml:space="preserve">RLRT</w:t>
      </w:r>
      <w:r>
        <w:t xml:space="preserve"> </w:t>
      </w:r>
      <w:r>
        <w:t xml:space="preserve">= 2.92,</w:t>
      </w:r>
      <w:r>
        <w:t xml:space="preserve"> </w:t>
      </w:r>
      <m:oMath>
        <m:sSup>
          <m:e>
            <m:r>
              <m:t>H</m:t>
            </m:r>
          </m:e>
          <m:sup>
            <m:r>
              <m:t>2</m:t>
            </m:r>
          </m:sup>
        </m:sSup>
      </m:oMath>
      <w:r>
        <w:t xml:space="preserve"> </w:t>
      </w:r>
      <w:r>
        <w:t xml:space="preserve">= 0.32,</w:t>
      </w:r>
      <w:r>
        <w:t xml:space="preserve"> </w:t>
      </w:r>
      <w:r>
        <w:rPr>
          <w:iCs/>
          <w:i/>
        </w:rPr>
        <w:t xml:space="preserve">p-value</w:t>
      </w:r>
      <w:r>
        <w:t xml:space="preserve"> </w:t>
      </w:r>
      <w:r>
        <w:t xml:space="preserve">= 0.0375); however, the centrality of</w:t>
      </w:r>
      <w:r>
        <w:t xml:space="preserve"> </w:t>
      </w:r>
      <w:r>
        <w:rPr>
          <w:iCs/>
          <w:i/>
        </w:rPr>
        <w:t xml:space="preserve">X. montana</w:t>
      </w:r>
      <w:r>
        <w:t xml:space="preserve"> </w:t>
      </w:r>
      <w:r>
        <w:t xml:space="preserve">was much lower overall relative to</w:t>
      </w:r>
      <w:r>
        <w:t xml:space="preserve"> </w:t>
      </w:r>
      <w:r>
        <w:rPr>
          <w:iCs/>
          <w:i/>
        </w:rPr>
        <w:t xml:space="preserve">A. holocarpa</w:t>
      </w:r>
      <w:r>
        <w:t xml:space="preserve"> </w:t>
      </w:r>
      <w:r>
        <w:t xml:space="preserve">and the variation in</w:t>
      </w:r>
      <w:r>
        <w:t xml:space="preserve"> </w:t>
      </w:r>
      <w:r>
        <w:rPr>
          <w:iCs/>
          <w:i/>
        </w:rPr>
        <w:t xml:space="preserve">X. montana</w:t>
      </w:r>
      <w:r>
        <w:t xml:space="preserve"> </w:t>
      </w:r>
      <w:r>
        <w:t xml:space="preserve">centrality was restricted to two genotypes</w:t>
      </w:r>
      <w:r>
        <w:t xml:space="preserve"> </w:t>
      </w:r>
      <w:r>
        <w:t xml:space="preserve">(Fig. </w:t>
      </w:r>
      <w:hyperlink w:anchor="fig:geno_sppcen">
        <w:r>
          <w:rPr>
            <w:rStyle w:val="Hyperlink"/>
          </w:rPr>
          <w:t xml:space="preserve">[fig:geno_sppcen]</w:t>
        </w:r>
      </w:hyperlink>
      <w:r>
        <w:t xml:space="preserve">).</w:t>
      </w:r>
    </w:p>
    <w:p>
      <w:pPr>
        <w:pStyle w:val="BodyText"/>
      </w:pPr>
      <w:r>
        <w:drawing>
          <wp:inline>
            <wp:extent cx="5334000" cy="2667000"/>
            <wp:effectExtent b="0" l="0" r="0" t="0"/>
            <wp:docPr descr="image" title="" id="43" name="Picture"/>
            <a:graphic>
              <a:graphicData uri="http://schemas.openxmlformats.org/drawingml/2006/picture">
                <pic:pic>
                  <pic:nvPicPr>
                    <pic:cNvPr descr="figures/geno_sppcen.pdf"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In support of our second hypothesis, analysis of trait covariation</w:t>
      </w:r>
      <w:r>
        <w:t xml:space="preserve"> </w:t>
      </w:r>
      <w:r>
        <w:t xml:space="preserve">revealed that genotype indirectly influenced lichen network</w:t>
      </w:r>
      <w:r>
        <w:t xml:space="preserve"> </w:t>
      </w:r>
      <w:r>
        <w:t xml:space="preserve">centralization via genetically based variation in bark roughness. The</w:t>
      </w:r>
      <w:r>
        <w:t xml:space="preserve"> </w:t>
      </w:r>
      <w:r>
        <w:t xml:space="preserve">percent cover of rough bark (</w:t>
      </w:r>
      <w:r>
        <w:rPr>
          <w:iCs/>
          <w:i/>
        </w:rPr>
        <w:t xml:space="preserve">RLRT</w:t>
      </w:r>
      <w:r>
        <w:t xml:space="preserve"> </w:t>
      </w:r>
      <w:r>
        <w:t xml:space="preserve">= 4.8526,</w:t>
      </w:r>
      <w:r>
        <w:t xml:space="preserve"> </w:t>
      </w:r>
      <m:oMath>
        <m:sSup>
          <m:e>
            <m:r>
              <m:t>H</m:t>
            </m:r>
          </m:e>
          <m:sup>
            <m:r>
              <m:t>2</m:t>
            </m:r>
          </m:sup>
        </m:sSup>
      </m:oMath>
      <w:r>
        <w:t xml:space="preserve"> </w:t>
      </w:r>
      <w:r>
        <w:t xml:space="preserve">= 0.3221,</w:t>
      </w:r>
      <w:r>
        <w:t xml:space="preserve"> </w:t>
      </w:r>
      <w:r>
        <w:rPr>
          <w:iCs/>
          <w:i/>
        </w:rPr>
        <w:t xml:space="preserve">p-value</w:t>
      </w:r>
      <w:r>
        <w:t xml:space="preserve"> </w:t>
      </w:r>
      <w:r>
        <w:t xml:space="preserve">= 0.0113) and condensed tannins (</w:t>
      </w:r>
      <w:r>
        <w:rPr>
          <w:iCs/>
          <w:i/>
        </w:rPr>
        <w:t xml:space="preserve">RLRT</w:t>
      </w:r>
      <w:r>
        <w:t xml:space="preserve"> </w:t>
      </w:r>
      <w:r>
        <w:t xml:space="preserve">=</w:t>
      </w:r>
      <w:r>
        <w:t xml:space="preserve"> </w:t>
      </w:r>
      <w:r>
        <w:t xml:space="preserve">3.0522,</w:t>
      </w:r>
      <w:r>
        <w:t xml:space="preserve"> </w:t>
      </w:r>
      <m:oMath>
        <m:sSup>
          <m:e>
            <m:r>
              <m:t>H</m:t>
            </m:r>
          </m:e>
          <m:sup>
            <m:r>
              <m:t>2</m:t>
            </m:r>
          </m:sup>
        </m:sSup>
      </m:oMath>
      <w:r>
        <w:t xml:space="preserve"> </w:t>
      </w:r>
      <w:r>
        <w:t xml:space="preserve">= 0.3205,</w:t>
      </w:r>
      <w:r>
        <w:t xml:space="preserve"> </w:t>
      </w:r>
      <w:r>
        <w:rPr>
          <w:iCs/>
          <w:i/>
        </w:rPr>
        <w:t xml:space="preserve">p-value</w:t>
      </w:r>
      <w:r>
        <w:t xml:space="preserve"> </w:t>
      </w:r>
      <w:r>
        <w:t xml:space="preserve">= 0.0343) both displayed</w:t>
      </w:r>
      <w:r>
        <w:t xml:space="preserve"> </w:t>
      </w:r>
      <w:r>
        <w:t xml:space="preserve">significant responses to tree genotype. None of the other bark traits,</w:t>
      </w:r>
      <w:r>
        <w:t xml:space="preserve"> </w:t>
      </w:r>
      <w:r>
        <w:t xml:space="preserve">pH (</w:t>
      </w:r>
      <w:r>
        <w:rPr>
          <w:iCs/>
          <w:i/>
        </w:rPr>
        <w:t xml:space="preserve">RLRT</w:t>
      </w:r>
      <w:r>
        <w:t xml:space="preserve"> </w:t>
      </w:r>
      <w:r>
        <w:t xml:space="preserve">= 0.00,</w:t>
      </w:r>
      <w:r>
        <w:t xml:space="preserve"> </w:t>
      </w:r>
      <m:oMath>
        <m:sSup>
          <m:e>
            <m:r>
              <m:t>H</m:t>
            </m:r>
          </m:e>
          <m:sup>
            <m:r>
              <m:t>2</m:t>
            </m:r>
          </m:sup>
        </m:sSup>
      </m:oMath>
      <w:r>
        <w:t xml:space="preserve"> </w:t>
      </w:r>
      <w:r>
        <w:t xml:space="preserve">= 0.00,</w:t>
      </w:r>
      <w:r>
        <w:t xml:space="preserve"> </w:t>
      </w:r>
      <w:r>
        <w:rPr>
          <w:iCs/>
          <w:i/>
        </w:rPr>
        <w:t xml:space="preserve">p-value</w:t>
      </w:r>
      <w:r>
        <w:t xml:space="preserve"> </w:t>
      </w:r>
      <w:r>
        <w:t xml:space="preserve">= 1.0000) or</w:t>
      </w:r>
      <w:r>
        <w:t xml:space="preserve"> </w:t>
      </w:r>
      <w:r>
        <w:t xml:space="preserve">carbon-nitrogen ratio (</w:t>
      </w:r>
      <w:r>
        <w:rPr>
          <w:iCs/>
          <w:i/>
        </w:rPr>
        <w:t xml:space="preserve">RLRT</w:t>
      </w:r>
      <w:r>
        <w:t xml:space="preserve"> </w:t>
      </w:r>
      <w:r>
        <w:t xml:space="preserve">= 0.0000,</w:t>
      </w:r>
      <w:r>
        <w:t xml:space="preserve"> </w:t>
      </w:r>
      <m:oMath>
        <m:sSup>
          <m:e>
            <m:r>
              <m:t>H</m:t>
            </m:r>
          </m:e>
          <m:sup>
            <m:r>
              <m:t>2</m:t>
            </m:r>
          </m:sup>
        </m:sSup>
      </m:oMath>
      <w:r>
        <w:t xml:space="preserve"> </w:t>
      </w:r>
      <w:r>
        <w:t xml:space="preserve">= 0.0000,</w:t>
      </w:r>
      <w:r>
        <w:t xml:space="preserve"> </w:t>
      </w:r>
      <w:r>
        <w:rPr>
          <w:iCs/>
          <w:i/>
        </w:rPr>
        <w:t xml:space="preserve">p-value</w:t>
      </w:r>
      <w:r>
        <w:t xml:space="preserve"> </w:t>
      </w:r>
      <w:r>
        <w:t xml:space="preserve">= 1.0000), showed a significant response to tree</w:t>
      </w:r>
      <w:r>
        <w:t xml:space="preserve"> </w:t>
      </w:r>
      <w:r>
        <w:t xml:space="preserve">genotype and none other than bark roughness was correlated with</w:t>
      </w:r>
      <w:r>
        <w:t xml:space="preserve"> </w:t>
      </w:r>
      <w:r>
        <w:t xml:space="preserve">network similarity (Table </w:t>
      </w:r>
      <w:hyperlink w:anchor="tab:cn_trait_perm">
        <w:r>
          <w:rPr>
            <w:rStyle w:val="Hyperlink"/>
          </w:rPr>
          <w:t xml:space="preserve">2</w:t>
        </w:r>
      </w:hyperlink>
      <w:r>
        <w:t xml:space="preserve">); therefore, we</w:t>
      </w:r>
      <w:r>
        <w:t xml:space="preserve"> </w:t>
      </w:r>
      <w:r>
        <w:t xml:space="preserve">focused our subsequent analyses on the indirect effect of genotype on</w:t>
      </w:r>
      <w:r>
        <w:t xml:space="preserve"> </w:t>
      </w:r>
      <w:r>
        <w:t xml:space="preserve">lichen network structure via bark roughness. We found that bark</w:t>
      </w:r>
      <w:r>
        <w:t xml:space="preserve"> </w:t>
      </w:r>
      <w:r>
        <w:t xml:space="preserve">roughness was significantly correlated with network similarity and</w:t>
      </w:r>
      <w:r>
        <w:t xml:space="preserve"> </w:t>
      </w:r>
      <w:r>
        <w:t xml:space="preserve">other lichen network metrics, including negative correlations with</w:t>
      </w:r>
      <w:r>
        <w:t xml:space="preserve"> </w:t>
      </w:r>
      <w:r>
        <w:t xml:space="preserve">overall network degree (</w:t>
      </w:r>
      <m:oMath>
        <m:r>
          <m:t>d</m:t>
        </m:r>
        <m:r>
          <m:t>f</m:t>
        </m:r>
      </m:oMath>
      <w:r>
        <w:t xml:space="preserve"> </w:t>
      </w:r>
      <w:r>
        <w:t xml:space="preserve">= 35,</w:t>
      </w:r>
      <w:r>
        <w:t xml:space="preserve"> </w:t>
      </w:r>
      <m:oMath>
        <m:r>
          <m:t>t</m:t>
        </m:r>
      </m:oMath>
      <w:r>
        <w:t xml:space="preserve"> </w:t>
      </w:r>
      <w:r>
        <w:t xml:space="preserve">= -2.13,</w:t>
      </w:r>
      <w:r>
        <w:t xml:space="preserve"> </w:t>
      </w:r>
      <m:oMath>
        <m:r>
          <m:t>r</m:t>
        </m:r>
      </m:oMath>
      <w:r>
        <w:t xml:space="preserve"> </w:t>
      </w:r>
      <w:r>
        <w:t xml:space="preserve">= -0.34,</w:t>
      </w:r>
      <w:r>
        <w:t xml:space="preserve"> </w:t>
      </w:r>
      <w:r>
        <w:rPr>
          <w:iCs/>
          <w:i/>
        </w:rPr>
        <w:t xml:space="preserve">p-value</w:t>
      </w:r>
      <w:r>
        <w:t xml:space="preserve"> </w:t>
      </w:r>
      <w:r>
        <w:t xml:space="preserve">= 0.04) and centralization (</w:t>
      </w:r>
      <m:oMath>
        <m:r>
          <m:t>d</m:t>
        </m:r>
        <m:r>
          <m:t>f</m:t>
        </m:r>
      </m:oMath>
      <w:r>
        <w:t xml:space="preserve"> </w:t>
      </w:r>
      <w:r>
        <w:t xml:space="preserve">= 35,</w:t>
      </w:r>
      <w:r>
        <w:t xml:space="preserve"> </w:t>
      </w:r>
      <m:oMath>
        <m:r>
          <m:t>t</m:t>
        </m:r>
      </m:oMath>
      <w:r>
        <w:t xml:space="preserve"> </w:t>
      </w:r>
      <w:r>
        <w:t xml:space="preserve">= -2.52,</w:t>
      </w:r>
      <w:r>
        <w:t xml:space="preserve"> </w:t>
      </w:r>
      <m:oMath>
        <m:r>
          <m:t>r</m:t>
        </m:r>
      </m:oMath>
      <w:r>
        <w:t xml:space="preserve"> </w:t>
      </w:r>
      <w:r>
        <w:t xml:space="preserve">= -0.39,</w:t>
      </w:r>
      <w:r>
        <w:t xml:space="preserve"> </w:t>
      </w:r>
      <w:r>
        <w:rPr>
          <w:iCs/>
          <w:i/>
        </w:rPr>
        <w:t xml:space="preserve">p-value</w:t>
      </w:r>
      <w:r>
        <w:t xml:space="preserve"> </w:t>
      </w:r>
      <w:r>
        <w:t xml:space="preserve">= 0.02). In other words, trees with more</w:t>
      </w:r>
      <w:r>
        <w:t xml:space="preserve"> </w:t>
      </w:r>
      <w:r>
        <w:t xml:space="preserve">similar levels of bark roughness tended to have lichen interaction</w:t>
      </w:r>
      <w:r>
        <w:t xml:space="preserve"> </w:t>
      </w:r>
      <w:r>
        <w:t xml:space="preserve">networks with similar structure (Fig. </w:t>
      </w:r>
      <w:hyperlink w:anchor="fig:br_net">
        <w:r>
          <w:rPr>
            <w:rStyle w:val="Hyperlink"/>
          </w:rPr>
          <w:t xml:space="preserve">[fig:br_net]</w:t>
        </w:r>
      </w:hyperlink>
      <w:r>
        <w:t xml:space="preserve">). To quantify</w:t>
      </w:r>
      <w:r>
        <w:t xml:space="preserve"> </w:t>
      </w:r>
      <w:r>
        <w:t xml:space="preserve">the genetic bases of this effect of bark roughness on network</w:t>
      </w:r>
      <w:r>
        <w:t xml:space="preserve"> </w:t>
      </w:r>
      <w:r>
        <w:t xml:space="preserve">structure, we used the residual values from regressions of the network</w:t>
      </w:r>
      <w:r>
        <w:t xml:space="preserve"> </w:t>
      </w:r>
      <w:r>
        <w:t xml:space="preserve">metrics and bark roughness in subsequent tests of the effect of tree</w:t>
      </w:r>
      <w:r>
        <w:t xml:space="preserve"> </w:t>
      </w:r>
      <w:r>
        <w:t xml:space="preserve">genotype and found no significant effect of tree genotype for either</w:t>
      </w:r>
      <w:r>
        <w:t xml:space="preserve"> </w:t>
      </w:r>
      <w:r>
        <w:t xml:space="preserve">degree (</w:t>
      </w:r>
      <w:r>
        <w:rPr>
          <w:iCs/>
          <w:i/>
        </w:rPr>
        <w:t xml:space="preserve">RLRT</w:t>
      </w:r>
      <w:r>
        <w:t xml:space="preserve"> </w:t>
      </w:r>
      <w:r>
        <w:t xml:space="preserve">= 0.00,</w:t>
      </w:r>
      <w:r>
        <w:t xml:space="preserve"> </w:t>
      </w:r>
      <m:oMath>
        <m:sSup>
          <m:e>
            <m:r>
              <m:t>H</m:t>
            </m:r>
          </m:e>
          <m:sup>
            <m:r>
              <m:t>2</m:t>
            </m:r>
          </m:sup>
        </m:sSup>
      </m:oMath>
      <w:r>
        <w:t xml:space="preserve"> </w:t>
      </w:r>
      <w:r>
        <w:t xml:space="preserve">= 0.00,</w:t>
      </w:r>
      <w:r>
        <w:t xml:space="preserve"> </w:t>
      </w:r>
      <w:r>
        <w:rPr>
          <w:iCs/>
          <w:i/>
        </w:rPr>
        <w:t xml:space="preserve">p-value</w:t>
      </w:r>
      <w:r>
        <w:t xml:space="preserve"> </w:t>
      </w:r>
      <w:r>
        <w:t xml:space="preserve">= 1.0000)</w:t>
      </w:r>
      <w:r>
        <w:t xml:space="preserve"> </w:t>
      </w:r>
      <w:r>
        <w:t xml:space="preserve">or centralization (</w:t>
      </w:r>
      <w:r>
        <w:rPr>
          <w:iCs/>
          <w:i/>
        </w:rPr>
        <w:t xml:space="preserve">RLRT</w:t>
      </w:r>
      <w:r>
        <w:t xml:space="preserve"> </w:t>
      </w:r>
      <w:r>
        <w:t xml:space="preserve">= 0.00,</w:t>
      </w:r>
      <w:r>
        <w:t xml:space="preserve"> </w:t>
      </w:r>
      <m:oMath>
        <m:sSup>
          <m:e>
            <m:r>
              <m:t>H</m:t>
            </m:r>
          </m:e>
          <m:sup>
            <m:r>
              <m:t>2</m:t>
            </m:r>
          </m:sup>
        </m:sSup>
      </m:oMath>
      <w:r>
        <w:t xml:space="preserve"> </w:t>
      </w:r>
      <w:r>
        <w:t xml:space="preserve">= 0.00,</w:t>
      </w:r>
      <w:r>
        <w:t xml:space="preserve"> </w:t>
      </w:r>
      <w:r>
        <w:rPr>
          <w:iCs/>
          <w:i/>
        </w:rPr>
        <w:t xml:space="preserve">p-value</w:t>
      </w:r>
      <w:r>
        <w:t xml:space="preserve"> </w:t>
      </w:r>
      <w:r>
        <w:t xml:space="preserve">= 1.0000), and, thus, the bulk of the genetically</w:t>
      </w:r>
      <w:r>
        <w:t xml:space="preserve"> </w:t>
      </w:r>
      <w:r>
        <w:t xml:space="preserve">based variation in the network metrics can be explained by bark</w:t>
      </w:r>
      <w:r>
        <w:t xml:space="preserve"> </w:t>
      </w:r>
      <w:r>
        <w:t xml:space="preserve">roughness.</w:t>
      </w:r>
    </w:p>
    <w:bookmarkStart w:id="45" w:name="tab:cn_trait_perm"/>
    <w:p>
      <w:pPr>
        <w:pStyle w:val="TableCaption"/>
      </w:pPr>
      <w:r>
        <w:t xml:space="preserve">PERMANOVA Pseudo-F Table of lichen network similarity response to bark traits.</w:t>
      </w:r>
    </w:p>
    <w:tbl>
      <w:tblPr>
        <w:tblStyle w:val="Table"/>
        <w:tblW w:type="auto" w:w="0"/>
        <w:tblLook w:firstRow="1" w:lastRow="0" w:firstColumn="0" w:lastColumn="0" w:noHBand="0" w:noVBand="0" w:val="0020"/>
        <w:tblCaption w:val="PERMANOVA Pseudo-F Table of lichen network similarity response to bark traits."/>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df</w:t>
            </w:r>
          </w:p>
        </w:tc>
        <w:tc>
          <w:tcPr/>
          <w:p>
            <w:pPr>
              <w:pStyle w:val="Compact"/>
              <w:jc w:val="right"/>
            </w:pPr>
            <w:r>
              <w:t xml:space="preserve">SS</w:t>
            </w:r>
          </w:p>
        </w:tc>
        <w:tc>
          <w:tcPr/>
          <w:p>
            <w:pPr>
              <w:pStyle w:val="Compact"/>
              <w:jc w:val="right"/>
            </w:pPr>
            <w:r>
              <w:t xml:space="preserve">R2</w:t>
            </w:r>
          </w:p>
        </w:tc>
        <w:tc>
          <w:tcPr/>
          <w:p>
            <w:pPr>
              <w:pStyle w:val="Compact"/>
              <w:jc w:val="right"/>
            </w:pPr>
            <w:r>
              <w:t xml:space="preserve">Pseudo-F</w:t>
            </w:r>
          </w:p>
        </w:tc>
        <w:tc>
          <w:tcPr/>
          <w:p>
            <w:pPr>
              <w:pStyle w:val="Compact"/>
              <w:jc w:val="right"/>
            </w:pPr>
            <w:r>
              <w:t xml:space="preserve">p-value</w:t>
            </w:r>
          </w:p>
        </w:tc>
      </w:tr>
      <w:tr>
        <w:tc>
          <w:tcPr/>
          <w:p>
            <w:pPr>
              <w:pStyle w:val="Compact"/>
              <w:jc w:val="right"/>
            </w:pPr>
            <w:r>
              <w:t xml:space="preserve">Bark Roughness</w:t>
            </w:r>
          </w:p>
        </w:tc>
        <w:tc>
          <w:tcPr/>
          <w:p>
            <w:pPr>
              <w:pStyle w:val="Compact"/>
              <w:jc w:val="right"/>
            </w:pPr>
            <w:r>
              <w:t xml:space="preserve">1</w:t>
            </w:r>
          </w:p>
        </w:tc>
        <w:tc>
          <w:tcPr/>
          <w:p>
            <w:pPr>
              <w:pStyle w:val="Compact"/>
              <w:jc w:val="right"/>
            </w:pPr>
            <w:r>
              <w:t xml:space="preserve">20850.09</w:t>
            </w:r>
          </w:p>
        </w:tc>
        <w:tc>
          <w:tcPr/>
          <w:p>
            <w:pPr>
              <w:pStyle w:val="Compact"/>
              <w:jc w:val="right"/>
            </w:pPr>
            <w:r>
              <w:t xml:space="preserve">0.26</w:t>
            </w:r>
          </w:p>
        </w:tc>
        <w:tc>
          <w:tcPr/>
          <w:p>
            <w:pPr>
              <w:pStyle w:val="Compact"/>
              <w:jc w:val="right"/>
            </w:pPr>
            <w:r>
              <w:t xml:space="preserve">12.9234</w:t>
            </w:r>
          </w:p>
        </w:tc>
        <w:tc>
          <w:tcPr/>
          <w:p>
            <w:pPr>
              <w:pStyle w:val="Compact"/>
              <w:jc w:val="right"/>
            </w:pPr>
            <w:r>
              <w:t xml:space="preserve">0.0101</w:t>
            </w:r>
          </w:p>
        </w:tc>
      </w:tr>
      <w:tr>
        <w:tc>
          <w:tcPr/>
          <w:p>
            <w:pPr>
              <w:pStyle w:val="Compact"/>
              <w:jc w:val="right"/>
            </w:pPr>
            <w:r>
              <w:t xml:space="preserve">Condensed Tannins</w:t>
            </w:r>
          </w:p>
        </w:tc>
        <w:tc>
          <w:tcPr/>
          <w:p>
            <w:pPr>
              <w:pStyle w:val="Compact"/>
              <w:jc w:val="right"/>
            </w:pPr>
            <w:r>
              <w:t xml:space="preserve">1</w:t>
            </w:r>
          </w:p>
        </w:tc>
        <w:tc>
          <w:tcPr/>
          <w:p>
            <w:pPr>
              <w:pStyle w:val="Compact"/>
              <w:jc w:val="right"/>
            </w:pPr>
            <w:r>
              <w:t xml:space="preserve">5993.66</w:t>
            </w:r>
          </w:p>
        </w:tc>
        <w:tc>
          <w:tcPr/>
          <w:p>
            <w:pPr>
              <w:pStyle w:val="Compact"/>
              <w:jc w:val="right"/>
            </w:pPr>
            <w:r>
              <w:t xml:space="preserve">0.07</w:t>
            </w:r>
          </w:p>
        </w:tc>
        <w:tc>
          <w:tcPr/>
          <w:p>
            <w:pPr>
              <w:pStyle w:val="Compact"/>
              <w:jc w:val="right"/>
            </w:pPr>
            <w:r>
              <w:t xml:space="preserve">3.7150</w:t>
            </w:r>
          </w:p>
        </w:tc>
        <w:tc>
          <w:tcPr/>
          <w:p>
            <w:pPr>
              <w:pStyle w:val="Compact"/>
              <w:jc w:val="right"/>
            </w:pPr>
            <w:r>
              <w:t xml:space="preserve">0.0813</w:t>
            </w:r>
          </w:p>
        </w:tc>
      </w:tr>
      <w:tr>
        <w:tc>
          <w:tcPr/>
          <w:p>
            <w:pPr>
              <w:pStyle w:val="Compact"/>
              <w:jc w:val="right"/>
            </w:pPr>
            <w:r>
              <w:t xml:space="preserve">pH</w:t>
            </w:r>
          </w:p>
        </w:tc>
        <w:tc>
          <w:tcPr/>
          <w:p>
            <w:pPr>
              <w:pStyle w:val="Compact"/>
              <w:jc w:val="right"/>
            </w:pPr>
            <w:r>
              <w:t xml:space="preserve">1</w:t>
            </w:r>
          </w:p>
        </w:tc>
        <w:tc>
          <w:tcPr/>
          <w:p>
            <w:pPr>
              <w:pStyle w:val="Compact"/>
              <w:jc w:val="right"/>
            </w:pPr>
            <w:r>
              <w:t xml:space="preserve">1273.19</w:t>
            </w:r>
          </w:p>
        </w:tc>
        <w:tc>
          <w:tcPr/>
          <w:p>
            <w:pPr>
              <w:pStyle w:val="Compact"/>
              <w:jc w:val="right"/>
            </w:pPr>
            <w:r>
              <w:t xml:space="preserve">0.02</w:t>
            </w:r>
          </w:p>
        </w:tc>
        <w:tc>
          <w:tcPr/>
          <w:p>
            <w:pPr>
              <w:pStyle w:val="Compact"/>
              <w:jc w:val="right"/>
            </w:pPr>
            <w:r>
              <w:t xml:space="preserve">0.7892</w:t>
            </w:r>
          </w:p>
        </w:tc>
        <w:tc>
          <w:tcPr/>
          <w:p>
            <w:pPr>
              <w:pStyle w:val="Compact"/>
              <w:jc w:val="right"/>
            </w:pPr>
            <w:r>
              <w:t xml:space="preserve">0.3712</w:t>
            </w:r>
          </w:p>
        </w:tc>
      </w:tr>
      <w:tr>
        <w:tc>
          <w:tcPr/>
          <w:p>
            <w:pPr>
              <w:pStyle w:val="Compact"/>
              <w:jc w:val="right"/>
            </w:pPr>
            <w:r>
              <w:t xml:space="preserve">Carbon:Nitrogen Ratio</w:t>
            </w:r>
          </w:p>
        </w:tc>
        <w:tc>
          <w:tcPr/>
          <w:p>
            <w:pPr>
              <w:pStyle w:val="Compact"/>
              <w:jc w:val="right"/>
            </w:pPr>
            <w:r>
              <w:t xml:space="preserve">1</w:t>
            </w:r>
          </w:p>
        </w:tc>
        <w:tc>
          <w:tcPr/>
          <w:p>
            <w:pPr>
              <w:pStyle w:val="Compact"/>
              <w:jc w:val="right"/>
            </w:pPr>
            <w:r>
              <w:t xml:space="preserve">3896.18</w:t>
            </w:r>
          </w:p>
        </w:tc>
        <w:tc>
          <w:tcPr/>
          <w:p>
            <w:pPr>
              <w:pStyle w:val="Compact"/>
              <w:jc w:val="right"/>
            </w:pPr>
            <w:r>
              <w:t xml:space="preserve">0.05</w:t>
            </w:r>
          </w:p>
        </w:tc>
        <w:tc>
          <w:tcPr/>
          <w:p>
            <w:pPr>
              <w:pStyle w:val="Compact"/>
              <w:jc w:val="right"/>
            </w:pPr>
            <w:r>
              <w:t xml:space="preserve">2.4150</w:t>
            </w:r>
          </w:p>
        </w:tc>
        <w:tc>
          <w:tcPr/>
          <w:p>
            <w:pPr>
              <w:pStyle w:val="Compact"/>
              <w:jc w:val="right"/>
            </w:pPr>
            <w:r>
              <w:t xml:space="preserve">0.1890</w:t>
            </w:r>
          </w:p>
        </w:tc>
      </w:tr>
      <w:tr>
        <w:tc>
          <w:tcPr/>
          <w:p>
            <w:pPr>
              <w:pStyle w:val="Compact"/>
              <w:jc w:val="right"/>
            </w:pPr>
            <w:r>
              <w:t xml:space="preserve">Residual</w:t>
            </w:r>
          </w:p>
        </w:tc>
        <w:tc>
          <w:tcPr/>
          <w:p>
            <w:pPr>
              <w:pStyle w:val="Compact"/>
              <w:jc w:val="right"/>
            </w:pPr>
            <w:r>
              <w:t xml:space="preserve">32</w:t>
            </w:r>
          </w:p>
        </w:tc>
        <w:tc>
          <w:tcPr/>
          <w:p>
            <w:pPr>
              <w:pStyle w:val="Compact"/>
              <w:jc w:val="right"/>
            </w:pPr>
            <w:r>
              <w:t xml:space="preserve">51627.33</w:t>
            </w:r>
          </w:p>
        </w:tc>
        <w:tc>
          <w:tcPr/>
          <w:p>
            <w:pPr>
              <w:pStyle w:val="Compact"/>
              <w:jc w:val="right"/>
            </w:pPr>
            <w:r>
              <w:t xml:space="preserve">0.64</w:t>
            </w:r>
          </w:p>
        </w:tc>
        <w:tc>
          <w:tcPr/>
          <w:p>
            <w:pPr>
              <w:pStyle w:val="Compact"/>
            </w:pPr>
          </w:p>
        </w:tc>
        <w:tc>
          <w:tcPr/>
          <w:p>
            <w:pPr>
              <w:pStyle w:val="Compact"/>
            </w:pPr>
          </w:p>
        </w:tc>
      </w:tr>
      <w:tr>
        <w:tc>
          <w:tcPr/>
          <w:p>
            <w:pPr>
              <w:pStyle w:val="Compact"/>
              <w:jc w:val="right"/>
            </w:pPr>
            <w:r>
              <w:t xml:space="preserve">Total</w:t>
            </w:r>
          </w:p>
        </w:tc>
        <w:tc>
          <w:tcPr/>
          <w:p>
            <w:pPr>
              <w:pStyle w:val="Compact"/>
              <w:jc w:val="right"/>
            </w:pPr>
            <w:r>
              <w:t xml:space="preserve">36</w:t>
            </w:r>
          </w:p>
        </w:tc>
        <w:tc>
          <w:tcPr/>
          <w:p>
            <w:pPr>
              <w:pStyle w:val="Compact"/>
              <w:jc w:val="right"/>
            </w:pPr>
            <w:r>
              <w:t xml:space="preserve">80993.59</w:t>
            </w:r>
          </w:p>
        </w:tc>
        <w:tc>
          <w:tcPr/>
          <w:p>
            <w:pPr>
              <w:pStyle w:val="Compact"/>
              <w:jc w:val="right"/>
            </w:pPr>
            <w:r>
              <w:t xml:space="preserve">1.00</w:t>
            </w:r>
          </w:p>
        </w:tc>
        <w:tc>
          <w:tcPr/>
          <w:p>
            <w:pPr>
              <w:pStyle w:val="Compact"/>
            </w:pPr>
          </w:p>
        </w:tc>
        <w:tc>
          <w:tcPr/>
          <w:p>
            <w:pPr>
              <w:pStyle w:val="Compact"/>
            </w:pPr>
          </w:p>
        </w:tc>
      </w:tr>
    </w:tbl>
    <w:bookmarkEnd w:id="45"/>
    <w:p>
      <w:pPr>
        <w:pStyle w:val="BodyText"/>
      </w:pPr>
      <w:r>
        <w:drawing>
          <wp:inline>
            <wp:extent cx="5334000" cy="2667000"/>
            <wp:effectExtent b="0" l="0" r="0" t="0"/>
            <wp:docPr descr="image" title="" id="47" name="Picture"/>
            <a:graphic>
              <a:graphicData uri="http://schemas.openxmlformats.org/drawingml/2006/picture">
                <pic:pic>
                  <pic:nvPicPr>
                    <pic:cNvPr descr="figures/br_net.pdf"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215" w:name="discussion"/>
    <w:p>
      <w:pPr>
        <w:pStyle w:val="Heading1"/>
      </w:pPr>
      <w:r>
        <w:t xml:space="preserve">Discussion</w:t>
      </w:r>
    </w:p>
    <w:bookmarkStart w:id="50" w:name="Xface15e25531bbfd09d5a295504e8f5c0e6967e"/>
    <w:p>
      <w:pPr>
        <w:pStyle w:val="Heading2"/>
      </w:pPr>
      <w:r>
        <w:t xml:space="preserve">Evolutionary Importance of Ecological Network Heritability</w:t>
      </w:r>
    </w:p>
    <w:p>
      <w:pPr>
        <w:pStyle w:val="FirstParagraph"/>
      </w:pPr>
      <w:r>
        <w:t xml:space="preserve">The demonstration of evolution by natural selection requires three key</w:t>
      </w:r>
      <w:r>
        <w:t xml:space="preserve"> </w:t>
      </w:r>
      <w:r>
        <w:t xml:space="preserve">elements</w:t>
      </w:r>
      <w:r>
        <w:t xml:space="preserve"> </w:t>
      </w:r>
      <w:r>
        <w:t xml:space="preserve">(Conner and Hartl 2004)</w:t>
      </w:r>
      <w:r>
        <w:t xml:space="preserve">, which multilevel selection</w:t>
      </w:r>
      <w:r>
        <w:t xml:space="preserve"> </w:t>
      </w:r>
      <w:r>
        <w:t xml:space="preserve">theory posits can occur simultaneously at multiple levels of</w:t>
      </w:r>
      <w:r>
        <w:t xml:space="preserve"> </w:t>
      </w:r>
      <w:r>
        <w:t xml:space="preserve">ecological organization</w:t>
      </w:r>
      <w:r>
        <w:t xml:space="preserve"> </w:t>
      </w:r>
      <w:r>
        <w:t xml:space="preserve">(Thomas G. Whitham et al. 2003, 2020)</w:t>
      </w:r>
      <w:r>
        <w:t xml:space="preserve">. First, there must be variation,</w:t>
      </w:r>
      <w:r>
        <w:t xml:space="preserve"> </w:t>
      </w:r>
      <w:r>
        <w:t xml:space="preserve">which at the community level means variation in species abundance,</w:t>
      </w:r>
      <w:r>
        <w:t xml:space="preserve"> </w:t>
      </w:r>
      <w:r>
        <w:t xml:space="preserve">richness, interactions and/or interaction network structure. Second,</w:t>
      </w:r>
      <w:r>
        <w:t xml:space="preserve"> </w:t>
      </w:r>
      <w:r>
        <w:t xml:space="preserve">these differences must be genetically based and heritable in which</w:t>
      </w:r>
      <w:r>
        <w:t xml:space="preserve"> </w:t>
      </w:r>
      <w:r>
        <w:t xml:space="preserve">community structure is passed from one generation to the next. For</w:t>
      </w:r>
      <w:r>
        <w:t xml:space="preserve"> </w:t>
      </w:r>
      <w:r>
        <w:t xml:space="preserve">example, numerous studies show that related individuals tend to</w:t>
      </w:r>
      <w:r>
        <w:t xml:space="preserve"> </w:t>
      </w:r>
      <w:r>
        <w:t xml:space="preserve">support the same communities of insects and microbes, and ecosystem</w:t>
      </w:r>
      <w:r>
        <w:t xml:space="preserve"> </w:t>
      </w:r>
      <w:r>
        <w:t xml:space="preserve">processes of biodiversity, nutrient cycling and stability, whereas</w:t>
      </w:r>
      <w:r>
        <w:t xml:space="preserve"> </w:t>
      </w:r>
      <w:r>
        <w:t xml:space="preserve">unrelated individuals support more different communities and ecosystem</w:t>
      </w:r>
      <w:r>
        <w:t xml:space="preserve"> </w:t>
      </w:r>
      <w:r>
        <w:t xml:space="preserve">processes, per the genetic similarity rule</w:t>
      </w:r>
      <w:r>
        <w:t xml:space="preserve"> </w:t>
      </w:r>
      <w:r>
        <w:t xml:space="preserve">(R. K. Bangert et al. 2006; R. K. Bangert et al. 2008; R. C. Barbour et al. 2009; Thomas G. Whitham et al. 2020)</w:t>
      </w:r>
      <w:r>
        <w:t xml:space="preserve">. Third, selection must favor some</w:t>
      </w:r>
      <w:r>
        <w:t xml:space="preserve"> </w:t>
      </w:r>
      <w:r>
        <w:t xml:space="preserve">communities over other. Given these conditions, selection will lead to</w:t>
      </w:r>
      <w:r>
        <w:t xml:space="preserve"> </w:t>
      </w:r>
      <w:r>
        <w:t xml:space="preserve">community level change over time (i.e., community evolution). This is</w:t>
      </w:r>
      <w:r>
        <w:t xml:space="preserve"> </w:t>
      </w:r>
      <w:r>
        <w:t xml:space="preserve">consistent with holobiont theory and empirical studies</w:t>
      </w:r>
      <w:r>
        <w:t xml:space="preserve"> </w:t>
      </w:r>
      <w:r>
        <w:t xml:space="preserve">(Zilber-Rosenberg and Rosenberg 2008; Gilbert, Sapp, and Tauber 2012)</w:t>
      </w:r>
      <w:r>
        <w:t xml:space="preserve"> </w:t>
      </w:r>
      <w:r>
        <w:t xml:space="preserve">in which the holobiome</w:t>
      </w:r>
      <w:r>
        <w:t xml:space="preserve"> </w:t>
      </w:r>
      <w:r>
        <w:t xml:space="preserve">(usually a multicelluar host and its symbionts) is the primary unit of</w:t>
      </w:r>
      <w:r>
        <w:t xml:space="preserve"> </w:t>
      </w:r>
      <w:r>
        <w:t xml:space="preserve">selection</w:t>
      </w:r>
      <w:r>
        <w:t xml:space="preserve"> </w:t>
      </w:r>
      <w:r>
        <w:t xml:space="preserve">(Bordenstein and Theis 2015; N. C. Johnson and Gibson 2021)</w:t>
      </w:r>
      <w:r>
        <w:t xml:space="preserve">.</w:t>
      </w:r>
    </w:p>
    <w:p>
      <w:pPr>
        <w:pStyle w:val="BodyText"/>
      </w:pPr>
      <w:r>
        <w:t xml:space="preserve">There are two important functional ramifications of genetically based</w:t>
      </w:r>
      <w:r>
        <w:t xml:space="preserve"> </w:t>
      </w:r>
      <w:r>
        <w:t xml:space="preserve">variation in network structure. First, and most notably, the current</w:t>
      </w:r>
      <w:r>
        <w:t xml:space="preserve"> </w:t>
      </w:r>
      <w:r>
        <w:t xml:space="preserve">study shows that the structure of lichen networks on individual trees</w:t>
      </w:r>
      <w:r>
        <w:t xml:space="preserve"> </w:t>
      </w:r>
      <w:r>
        <w:t xml:space="preserve">is heritable, which is key for selection to act. Heritability (i.e.,</w:t>
      </w:r>
      <w:r>
        <w:t xml:space="preserve"> </w:t>
      </w:r>
      <w:r>
        <w:t xml:space="preserve">genetic determination) means that there is structure in the spatial or</w:t>
      </w:r>
      <w:r>
        <w:t xml:space="preserve"> </w:t>
      </w:r>
      <w:r>
        <w:t xml:space="preserve">temporal variation that is created by individuals of foundation</w:t>
      </w:r>
      <w:r>
        <w:t xml:space="preserve"> </w:t>
      </w:r>
      <w:r>
        <w:t xml:space="preserve">species whose traits are in part determined by underlying trait</w:t>
      </w:r>
      <w:r>
        <w:t xml:space="preserve"> </w:t>
      </w:r>
      <w:r>
        <w:t xml:space="preserve">differences. Although this variation is inherently a function of both</w:t>
      </w:r>
      <w:r>
        <w:t xml:space="preserve"> </w:t>
      </w:r>
      <w:r>
        <w:t xml:space="preserve">genetic and environmental effects</w:t>
      </w:r>
      <w:r>
        <w:t xml:space="preserve"> </w:t>
      </w:r>
      <w:r>
        <w:t xml:space="preserve">(Conner and Hartl 2004)</w:t>
      </w:r>
      <w:r>
        <w:t xml:space="preserve">, the</w:t>
      </w:r>
      <w:r>
        <w:t xml:space="preserve"> </w:t>
      </w:r>
      <w:r>
        <w:t xml:space="preserve">community and network-level effects are also a function of the scale</w:t>
      </w:r>
      <w:r>
        <w:t xml:space="preserve"> </w:t>
      </w:r>
      <w:r>
        <w:t xml:space="preserve">of the interaction</w:t>
      </w:r>
      <w:r>
        <w:t xml:space="preserve"> </w:t>
      </w:r>
      <w:r>
        <w:t xml:space="preserve">(Shuster et al. 2006; Lau et al. 2017)</w:t>
      </w:r>
      <w:r>
        <w:t xml:space="preserve">. Second, heritability of network structure suggests that</w:t>
      </w:r>
      <w:r>
        <w:t xml:space="preserve"> </w:t>
      </w:r>
      <w:r>
        <w:t xml:space="preserve">some amount of interaction network complexity is determined and</w:t>
      </w:r>
      <w:r>
        <w:t xml:space="preserve"> </w:t>
      </w:r>
      <w:r>
        <w:t xml:space="preserve">therefore could be predicted by genetic identity. Thus, variation in</w:t>
      </w:r>
      <w:r>
        <w:t xml:space="preserve"> </w:t>
      </w:r>
      <w:r>
        <w:t xml:space="preserve">foundation species traits in space and time create variation in</w:t>
      </w:r>
      <w:r>
        <w:t xml:space="preserve"> </w:t>
      </w:r>
      <w:r>
        <w:t xml:space="preserve">ecological networks that influences evolutionary dynamics via shifts</w:t>
      </w:r>
      <w:r>
        <w:t xml:space="preserve"> </w:t>
      </w:r>
      <w:r>
        <w:t xml:space="preserve">in ecological dynamics, such as population demographics and</w:t>
      </w:r>
      <w:r>
        <w:t xml:space="preserve"> </w:t>
      </w:r>
      <w:r>
        <w:t xml:space="preserve">interactions</w:t>
      </w:r>
      <w:r>
        <w:t xml:space="preserve"> </w:t>
      </w:r>
      <w:r>
        <w:t xml:space="preserve">(Guimarães 2020)</w:t>
      </w:r>
      <w:r>
        <w:t xml:space="preserve">.</w:t>
      </w:r>
    </w:p>
    <w:p>
      <w:pPr>
        <w:pStyle w:val="BodyText"/>
      </w:pPr>
      <w:r>
        <w:t xml:space="preserve">An important implication of this latter point is that intraspecific</w:t>
      </w:r>
      <w:r>
        <w:t xml:space="preserve"> </w:t>
      </w:r>
      <w:r>
        <w:t xml:space="preserve">variation in a foundation species inherently creates variation in</w:t>
      </w:r>
      <w:r>
        <w:t xml:space="preserve"> </w:t>
      </w:r>
      <w:r>
        <w:t xml:space="preserve">network structure, whether or not there are feedbacks from the</w:t>
      </w:r>
      <w:r>
        <w:t xml:space="preserve"> </w:t>
      </w:r>
      <w:r>
        <w:t xml:space="preserve">foundation species to the associated organisms, as suggested</w:t>
      </w:r>
      <w:r>
        <w:t xml:space="preserve"> </w:t>
      </w:r>
      <w:r>
        <w:t xml:space="preserve">previously by</w:t>
      </w:r>
      <w:r>
        <w:t xml:space="preserve"> </w:t>
      </w:r>
      <w:r>
        <w:t xml:space="preserve">(Lau et al. 2016)</w:t>
      </w:r>
      <w:r>
        <w:t xml:space="preserve">. Thus, the differential survival and</w:t>
      </w:r>
      <w:r>
        <w:t xml:space="preserve"> </w:t>
      </w:r>
      <w:r>
        <w:t xml:space="preserve">performance of individual tree genotypes will simultaneously result in</w:t>
      </w:r>
      <w:r>
        <w:t xml:space="preserve"> </w:t>
      </w:r>
      <w:r>
        <w:t xml:space="preserve">selection occurring on the lichen community and network structure that</w:t>
      </w:r>
      <w:r>
        <w:t xml:space="preserve"> </w:t>
      </w:r>
      <w:r>
        <w:t xml:space="preserve">it supports. Although previous studies have examined aspects of</w:t>
      </w:r>
      <w:r>
        <w:t xml:space="preserve"> </w:t>
      </w:r>
      <w:r>
        <w:t xml:space="preserve">ecological networks, such as trophic complexity</w:t>
      </w:r>
      <w:r>
        <w:t xml:space="preserve"> </w:t>
      </w:r>
      <w:r>
        <w:t xml:space="preserve">(M. A. Barbour et al. 2016)</w:t>
      </w:r>
      <w:r>
        <w:t xml:space="preserve"> </w:t>
      </w:r>
      <w:r>
        <w:t xml:space="preserve">and forest stand level</w:t>
      </w:r>
      <w:r>
        <w:t xml:space="preserve"> </w:t>
      </w:r>
      <w:r>
        <w:t xml:space="preserve">interaction network structure</w:t>
      </w:r>
      <w:r>
        <w:t xml:space="preserve"> </w:t>
      </w:r>
      <w:r>
        <w:t xml:space="preserve">(Lau et al. 2016; Keith et al. 2017)</w:t>
      </w:r>
      <w:r>
        <w:t xml:space="preserve">, this is the first study that we are aware of to examine</w:t>
      </w:r>
      <w:r>
        <w:t xml:space="preserve"> </w:t>
      </w:r>
      <w:r>
        <w:t xml:space="preserve">the heritability of network structure with replicated networks at the</w:t>
      </w:r>
      <w:r>
        <w:t xml:space="preserve"> </w:t>
      </w:r>
      <w:r>
        <w:t xml:space="preserve">genotype scale. Previous work in the evolution of ecological networks</w:t>
      </w:r>
      <w:r>
        <w:t xml:space="preserve"> </w:t>
      </w:r>
      <w:r>
        <w:t xml:space="preserve">have primarily focused on macro-evolutionary dynamics</w:t>
      </w:r>
      <w:r>
        <w:t xml:space="preserve"> </w:t>
      </w:r>
      <w:r>
        <w:t xml:space="preserve">(Rezende et al. 2007; Weber et al. 2017; Valverde et al. 2018; Harmon et al. 2019)</w:t>
      </w:r>
      <w:r>
        <w:t xml:space="preserve"> </w:t>
      </w:r>
      <w:r>
        <w:t xml:space="preserve">or have</w:t>
      </w:r>
      <w:r>
        <w:t xml:space="preserve"> </w:t>
      </w:r>
      <w:r>
        <w:t xml:space="preserve">been simulation based individual-level models that integrate</w:t>
      </w:r>
      <w:r>
        <w:t xml:space="preserve"> </w:t>
      </w:r>
      <w:r>
        <w:t xml:space="preserve">intraspecific variation to the species level</w:t>
      </w:r>
      <w:r>
        <w:t xml:space="preserve"> </w:t>
      </w:r>
      <w:r>
        <w:t xml:space="preserve">(Maliet, Loeuille, and Morlon 2020)</w:t>
      </w:r>
      <w:r>
        <w:t xml:space="preserve">, even though recent syntheses have</w:t>
      </w:r>
      <w:r>
        <w:t xml:space="preserve"> </w:t>
      </w:r>
      <w:r>
        <w:t xml:space="preserve">pointed to the importance of processes operating across scales of</w:t>
      </w:r>
      <w:r>
        <w:t xml:space="preserve"> </w:t>
      </w:r>
      <w:r>
        <w:t xml:space="preserve">organization</w:t>
      </w:r>
      <w:r>
        <w:t xml:space="preserve"> </w:t>
      </w:r>
      <w:r>
        <w:t xml:space="preserve">(Guimarães 2020)</w:t>
      </w:r>
      <w:r>
        <w:t xml:space="preserve">.</w:t>
      </w:r>
    </w:p>
    <w:bookmarkEnd w:id="50"/>
    <w:bookmarkStart w:id="51" w:name="network-structure-and-scaling"/>
    <w:p>
      <w:pPr>
        <w:pStyle w:val="Heading2"/>
      </w:pPr>
      <w:r>
        <w:t xml:space="preserve">Network Structure and Scaling</w:t>
      </w:r>
    </w:p>
    <w:p>
      <w:pPr>
        <w:pStyle w:val="FirstParagraph"/>
      </w:pPr>
      <w:r>
        <w:t xml:space="preserve">Our study demonstrates that the localized environmental differences</w:t>
      </w:r>
      <w:r>
        <w:t xml:space="preserve"> </w:t>
      </w:r>
      <w:r>
        <w:t xml:space="preserve">determined by the genetic variation within a single tree species can</w:t>
      </w:r>
      <w:r>
        <w:t xml:space="preserve"> </w:t>
      </w:r>
      <w:r>
        <w:t xml:space="preserve">not only impact community composition, as repeatedly demonstrated in</w:t>
      </w:r>
      <w:r>
        <w:t xml:space="preserve"> </w:t>
      </w:r>
      <w:r>
        <w:t xml:space="preserve">other community genetics studies</w:t>
      </w:r>
      <w:r>
        <w:t xml:space="preserve"> </w:t>
      </w:r>
      <w:r>
        <w:t xml:space="preserve">(Thomas G. Whitham et al. 2006; Des Roches et al. 2018)</w:t>
      </w:r>
      <w:r>
        <w:t xml:space="preserve">, but it can also shape the network of</w:t>
      </w:r>
      <w:r>
        <w:t xml:space="preserve"> </w:t>
      </w:r>
      <w:r>
        <w:t xml:space="preserve">interactions among community members. Some network structures are</w:t>
      </w:r>
      <w:r>
        <w:t xml:space="preserve"> </w:t>
      </w:r>
      <w:r>
        <w:t xml:space="preserve">likely to be more stable, either in response to disturbance or via</w:t>
      </w:r>
      <w:r>
        <w:t xml:space="preserve"> </w:t>
      </w:r>
      <w:r>
        <w:t xml:space="preserve">self-organized dynamics. For example, centralized networks, although</w:t>
      </w:r>
      <w:r>
        <w:t xml:space="preserve"> </w:t>
      </w:r>
      <w:r>
        <w:t xml:space="preserve">more efficient, are theorized to be more susceptible to targeted</w:t>
      </w:r>
      <w:r>
        <w:t xml:space="preserve"> </w:t>
      </w:r>
      <w:r>
        <w:t xml:space="preserve">“</w:t>
      </w:r>
      <w:r>
        <w:t xml:space="preserve">attacks</w:t>
      </w:r>
      <w:r>
        <w:t xml:space="preserve">”</w:t>
      </w:r>
      <w:r>
        <w:t xml:space="preserve"> </w:t>
      </w:r>
      <w:r>
        <w:t xml:space="preserve">in the terminology of defense networks. As mentioned</w:t>
      </w:r>
      <w:r>
        <w:t xml:space="preserve"> </w:t>
      </w:r>
      <w:r>
        <w:t xml:space="preserve">previously, one class of networks that are theorized to have</w:t>
      </w:r>
      <w:r>
        <w:t xml:space="preserve"> </w:t>
      </w:r>
      <w:r>
        <w:t xml:space="preserve">amplifying effects on networks have centralized "star" shapes with one</w:t>
      </w:r>
      <w:r>
        <w:t xml:space="preserve"> </w:t>
      </w:r>
      <w:r>
        <w:t xml:space="preserve">or a few species at the center and radiating interactions out from the</w:t>
      </w:r>
      <w:r>
        <w:t xml:space="preserve"> </w:t>
      </w:r>
      <w:r>
        <w:t xml:space="preserve">central core</w:t>
      </w:r>
      <w:r>
        <w:t xml:space="preserve"> </w:t>
      </w:r>
      <w:r>
        <w:t xml:space="preserve">(Lieberman, Hauert, and Howak 2005)</w:t>
      </w:r>
      <w:r>
        <w:t xml:space="preserve">. This is</w:t>
      </w:r>
      <w:r>
        <w:t xml:space="preserve"> </w:t>
      </w:r>
      <w:r>
        <w:t xml:space="preserve">structurally what we have observed with the networks that tend to</w:t>
      </w:r>
      <w:r>
        <w:t xml:space="preserve"> </w:t>
      </w:r>
      <w:r>
        <w:t xml:space="preserve">occur on some of the genotypes in our study, i.e., the more</w:t>
      </w:r>
      <w:r>
        <w:t xml:space="preserve"> </w:t>
      </w:r>
      <w:r>
        <w:t xml:space="preserve">centralized networks. It is likely that these networks could function</w:t>
      </w:r>
      <w:r>
        <w:t xml:space="preserve"> </w:t>
      </w:r>
      <w:r>
        <w:t xml:space="preserve">as hot-spots of evolutionary dynamics resulting from the amplifying</w:t>
      </w:r>
      <w:r>
        <w:t xml:space="preserve"> </w:t>
      </w:r>
      <w:r>
        <w:t xml:space="preserve">effect of the centralized network structure found on that tree</w:t>
      </w:r>
      <w:r>
        <w:t xml:space="preserve"> </w:t>
      </w:r>
      <w:r>
        <w:t xml:space="preserve">genotype, as multiple studies have found significant impacts of the</w:t>
      </w:r>
      <w:r>
        <w:t xml:space="preserve"> </w:t>
      </w:r>
      <w:r>
        <w:t xml:space="preserve">removal of foundation species in different systems</w:t>
      </w:r>
      <w:r>
        <w:t xml:space="preserve"> </w:t>
      </w:r>
      <w:r>
        <w:t xml:space="preserve">(Keith et al. 2017; Des Roches et al. 2018)</w:t>
      </w:r>
      <w:r>
        <w:t xml:space="preserve">.</w:t>
      </w:r>
    </w:p>
    <w:p>
      <w:pPr>
        <w:pStyle w:val="BodyText"/>
      </w:pPr>
      <w:r>
        <w:t xml:space="preserve">Game theoretic applications to ecological networks provide a</w:t>
      </w:r>
      <w:r>
        <w:t xml:space="preserve"> </w:t>
      </w:r>
      <w:r>
        <w:t xml:space="preserve">theoretical basis that relates to the heritability of network</w:t>
      </w:r>
      <w:r>
        <w:t xml:space="preserve"> </w:t>
      </w:r>
      <w:r>
        <w:t xml:space="preserve">centralization found in the present study. Although developed at the</w:t>
      </w:r>
      <w:r>
        <w:t xml:space="preserve"> </w:t>
      </w:r>
      <w:r>
        <w:t xml:space="preserve">population scale, this theory could be applied at the community scale</w:t>
      </w:r>
      <w:r>
        <w:t xml:space="preserve"> </w:t>
      </w:r>
      <w:r>
        <w:t xml:space="preserve">as well</w:t>
      </w:r>
      <w:r>
        <w:t xml:space="preserve"> </w:t>
      </w:r>
      <w:r>
        <w:t xml:space="preserve">(Lieberman, Hauert, and Howak 2005)</w:t>
      </w:r>
      <w:r>
        <w:t xml:space="preserve">. One seemingly useful</w:t>
      </w:r>
      <w:r>
        <w:t xml:space="preserve"> </w:t>
      </w:r>
      <w:r>
        <w:t xml:space="preserve">direction is the classification of networks into two general</w:t>
      </w:r>
      <w:r>
        <w:t xml:space="preserve"> </w:t>
      </w:r>
      <w:r>
        <w:t xml:space="preserve">categories, rooted and cyclic, in which rooted networks have</w:t>
      </w:r>
      <w:r>
        <w:t xml:space="preserve"> </w:t>
      </w:r>
      <w:r>
        <w:t xml:space="preserve">interactions in which evolutionary effects emanate from one or</w:t>
      </w:r>
      <w:r>
        <w:t xml:space="preserve"> </w:t>
      </w:r>
      <w:r>
        <w:t xml:space="preserve">multiple origins but these effects do not have feedbacks to the</w:t>
      </w:r>
      <w:r>
        <w:t xml:space="preserve"> </w:t>
      </w:r>
      <w:r>
        <w:t xml:space="preserve">origin, whereas cyclic networks contain feedbacks to one or more</w:t>
      </w:r>
      <w:r>
        <w:t xml:space="preserve"> </w:t>
      </w:r>
      <w:r>
        <w:t xml:space="preserve">origins. This is equivalent to</w:t>
      </w:r>
      <w:r>
        <w:t xml:space="preserve"> </w:t>
      </w:r>
      <w:r>
        <w:t xml:space="preserve">“</w:t>
      </w:r>
      <w:r>
        <w:t xml:space="preserve">unidirectional</w:t>
      </w:r>
      <w:r>
        <w:t xml:space="preserve">”</w:t>
      </w:r>
      <w:r>
        <w:t xml:space="preserve"> </w:t>
      </w:r>
      <w:r>
        <w:t xml:space="preserve">and</w:t>
      </w:r>
      <w:r>
        <w:t xml:space="preserve"> </w:t>
      </w:r>
      <w:r>
        <w:t xml:space="preserve">“</w:t>
      </w:r>
      <w:r>
        <w:t xml:space="preserve">reciprocal</w:t>
      </w:r>
      <w:r>
        <w:t xml:space="preserve">”</w:t>
      </w:r>
      <w:r>
        <w:t xml:space="preserve"> </w:t>
      </w:r>
      <w:r>
        <w:t xml:space="preserve">genetic effects in the context of IIGE theory</w:t>
      </w:r>
      <w:r>
        <w:t xml:space="preserve"> </w:t>
      </w:r>
      <w:r>
        <w:t xml:space="preserve">(Thomas G. Whitham et al. 2020)</w:t>
      </w:r>
      <w:r>
        <w:t xml:space="preserve">. As we do not have an</w:t>
      </w:r>
      <w:r>
        <w:t xml:space="preserve"> </w:t>
      </w:r>
      <w:r>
        <w:t xml:space="preserve">estimate of the effect of the lichen at the larger scale of the</w:t>
      </w:r>
      <w:r>
        <w:t xml:space="preserve"> </w:t>
      </w:r>
      <w:r>
        <w:t xml:space="preserve">fitness of the tree they occur on, we can not determine whether the</w:t>
      </w:r>
      <w:r>
        <w:t xml:space="preserve"> </w:t>
      </w:r>
      <w:r>
        <w:t xml:space="preserve">lichen networks in this system are cyclic or not. In terrestrial</w:t>
      </w:r>
      <w:r>
        <w:t xml:space="preserve"> </w:t>
      </w:r>
      <w:r>
        <w:t xml:space="preserve">ecosystems, lichens play important ecological roles, such as substrate</w:t>
      </w:r>
      <w:r>
        <w:t xml:space="preserve"> </w:t>
      </w:r>
      <w:r>
        <w:t xml:space="preserve">stabilization</w:t>
      </w:r>
      <w:r>
        <w:t xml:space="preserve"> </w:t>
      </w:r>
      <w:r>
        <w:t xml:space="preserve">(Root, Miller, and McCune 2011)</w:t>
      </w:r>
      <w:r>
        <w:t xml:space="preserve"> </w:t>
      </w:r>
      <w:r>
        <w:t xml:space="preserve">and nitrogen fixation</w:t>
      </w:r>
      <w:r>
        <w:t xml:space="preserve"> </w:t>
      </w:r>
      <w:r>
        <w:t xml:space="preserve">(Nelson et al. 2018)</w:t>
      </w:r>
      <w:r>
        <w:t xml:space="preserve">. Some epiphytic lichens can have</w:t>
      </w:r>
      <w:r>
        <w:t xml:space="preserve"> </w:t>
      </w:r>
      <w:r>
        <w:t xml:space="preserve">demonstrable effects on the availability of nutrients for the trees</w:t>
      </w:r>
      <w:r>
        <w:t xml:space="preserve"> </w:t>
      </w:r>
      <w:r>
        <w:t xml:space="preserve">that are associated with</w:t>
      </w:r>
      <w:r>
        <w:t xml:space="preserve"> </w:t>
      </w:r>
      <w:r>
        <w:t xml:space="preserve">(Norby and Sigal 1989)</w:t>
      </w:r>
      <w:r>
        <w:t xml:space="preserve">. Although</w:t>
      </w:r>
      <w:r>
        <w:t xml:space="preserve"> </w:t>
      </w:r>
      <w:r>
        <w:t xml:space="preserve">none of the lichens the present study’s system is known to fix</w:t>
      </w:r>
      <w:r>
        <w:t xml:space="preserve"> </w:t>
      </w:r>
      <w:r>
        <w:t xml:space="preserve">nitrogen, it is possible that they might add micro-nutrients or</w:t>
      </w:r>
      <w:r>
        <w:t xml:space="preserve"> </w:t>
      </w:r>
      <w:r>
        <w:t xml:space="preserve">provide some other unobserved benefit to their host trees.</w:t>
      </w:r>
    </w:p>
    <w:p>
      <w:pPr>
        <w:pStyle w:val="BodyText"/>
      </w:pPr>
      <w:r>
        <w:t xml:space="preserve">Elucidating the presence of and quantifying such feedbacks would</w:t>
      </w:r>
      <w:r>
        <w:t xml:space="preserve"> </w:t>
      </w:r>
      <w:r>
        <w:t xml:space="preserve">permit the determination of the cyclic nature evolutionary</w:t>
      </w:r>
      <w:r>
        <w:t xml:space="preserve"> </w:t>
      </w:r>
      <w:r>
        <w:t xml:space="preserve">dynamics. If there are positive effects of lichens on host trees that</w:t>
      </w:r>
      <w:r>
        <w:t xml:space="preserve"> </w:t>
      </w:r>
      <w:r>
        <w:t xml:space="preserve">might increase their ability to respond to environmental stress, then</w:t>
      </w:r>
      <w:r>
        <w:t xml:space="preserve"> </w:t>
      </w:r>
      <w:r>
        <w:t xml:space="preserve">selection could enhance tree performance and trees with superior</w:t>
      </w:r>
      <w:r>
        <w:t xml:space="preserve"> </w:t>
      </w:r>
      <w:r>
        <w:t xml:space="preserve">communities are more likely to survive.</w:t>
      </w:r>
      <w:r>
        <w:t xml:space="preserve"> </w:t>
      </w:r>
      <w:r>
        <w:t xml:space="preserve">(C. Gehring et al. 2014; C. A. Gehring et al. 2017)</w:t>
      </w:r>
      <w:r>
        <w:t xml:space="preserve"> </w:t>
      </w:r>
      <w:r>
        <w:t xml:space="preserve">showed this with ectomycorrhizal communities in which</w:t>
      </w:r>
      <w:r>
        <w:t xml:space="preserve"> </w:t>
      </w:r>
      <w:r>
        <w:t xml:space="preserve">trees with superior mutualist communities were more likely to survive</w:t>
      </w:r>
      <w:r>
        <w:t xml:space="preserve"> </w:t>
      </w:r>
      <w:r>
        <w:t xml:space="preserve">drought and community evolution occurred</w:t>
      </w:r>
      <w:r>
        <w:t xml:space="preserve"> </w:t>
      </w:r>
      <w:r>
        <w:t xml:space="preserve">(Thomas G. Whitham et al. 2020)</w:t>
      </w:r>
      <w:r>
        <w:t xml:space="preserve">. However, such feedbacks to</w:t>
      </w:r>
      <w:r>
        <w:t xml:space="preserve"> </w:t>
      </w:r>
      <w:r>
        <w:t xml:space="preserve">the higher level of the foundation species are not a requirement for</w:t>
      </w:r>
      <w:r>
        <w:t xml:space="preserve"> </w:t>
      </w:r>
      <w:r>
        <w:t xml:space="preserve">evolution, and, regardless of whether networks are rooted (no</w:t>
      </w:r>
      <w:r>
        <w:t xml:space="preserve"> </w:t>
      </w:r>
      <w:r>
        <w:t xml:space="preserve">feedbacks) or cyclic (feedbacks present), selection at the community</w:t>
      </w:r>
      <w:r>
        <w:t xml:space="preserve"> </w:t>
      </w:r>
      <w:r>
        <w:t xml:space="preserve">level leading to evolution can still occur. Specifically within the</w:t>
      </w:r>
      <w:r>
        <w:t xml:space="preserve"> </w:t>
      </w:r>
      <w:r>
        <w:t xml:space="preserve">context of the current study, even if lichens and their interactions</w:t>
      </w:r>
      <w:r>
        <w:t xml:space="preserve"> </w:t>
      </w:r>
      <w:r>
        <w:t xml:space="preserve">do not feed back to affect the performance and ultimate fitness of the</w:t>
      </w:r>
      <w:r>
        <w:t xml:space="preserve"> </w:t>
      </w:r>
      <w:r>
        <w:t xml:space="preserve">tree on which they reside, non-random death of trees, such as those</w:t>
      </w:r>
      <w:r>
        <w:t xml:space="preserve"> </w:t>
      </w:r>
      <w:r>
        <w:t xml:space="preserve">observed for drought in arid systems</w:t>
      </w:r>
      <w:r>
        <w:t xml:space="preserve"> </w:t>
      </w:r>
      <w:r>
        <w:t xml:space="preserve">(Sthultz, Gehring, and Whitham 2009; C. A. Gehring et al. 2017)</w:t>
      </w:r>
      <w:r>
        <w:t xml:space="preserve">,</w:t>
      </w:r>
      <w:r>
        <w:t xml:space="preserve"> </w:t>
      </w:r>
      <w:r>
        <w:t xml:space="preserve">can still result in selection at the community level and</w:t>
      </w:r>
      <w:r>
        <w:t xml:space="preserve"> </w:t>
      </w:r>
      <w:r>
        <w:t xml:space="preserve">evolution. For example, when a tree dies from some event (e.g., a</w:t>
      </w:r>
      <w:r>
        <w:t xml:space="preserve"> </w:t>
      </w:r>
      <w:r>
        <w:t xml:space="preserve">drought, fire, storm, etc.), its lichen network is selected against</w:t>
      </w:r>
      <w:r>
        <w:t xml:space="preserve"> </w:t>
      </w:r>
      <w:r>
        <w:t xml:space="preserve">while intact networks persist on other trees that survive this</w:t>
      </w:r>
      <w:r>
        <w:t xml:space="preserve"> </w:t>
      </w:r>
      <w:r>
        <w:t xml:space="preserve">selection event.</w:t>
      </w:r>
    </w:p>
    <w:p>
      <w:pPr>
        <w:pStyle w:val="BodyText"/>
      </w:pPr>
      <w:r>
        <w:t xml:space="preserve">The importance of the scale of network organization to create</w:t>
      </w:r>
      <w:r>
        <w:t xml:space="preserve"> </w:t>
      </w:r>
      <w:r>
        <w:t xml:space="preserve">hierarchical structure</w:t>
      </w:r>
      <w:r>
        <w:t xml:space="preserve"> </w:t>
      </w:r>
      <w:r>
        <w:t xml:space="preserve">(Guimarães 2020)</w:t>
      </w:r>
      <w:r>
        <w:t xml:space="preserve"> </w:t>
      </w:r>
      <w:r>
        <w:t xml:space="preserve">and the</w:t>
      </w:r>
      <w:r>
        <w:t xml:space="preserve"> </w:t>
      </w:r>
      <w:r>
        <w:t xml:space="preserve">potential for foundation species to create this structure in the vast</w:t>
      </w:r>
      <w:r>
        <w:t xml:space="preserve"> </w:t>
      </w:r>
      <w:r>
        <w:t xml:space="preserve">majority of ecosystems</w:t>
      </w:r>
      <w:r>
        <w:t xml:space="preserve"> </w:t>
      </w:r>
      <w:r>
        <w:t xml:space="preserve">(Ellison et al. 2005; Thomas G. Whitham et al. 2006)</w:t>
      </w:r>
      <w:r>
        <w:t xml:space="preserve"> </w:t>
      </w:r>
      <w:r>
        <w:t xml:space="preserve">suggests that</w:t>
      </w:r>
      <w:r>
        <w:t xml:space="preserve"> </w:t>
      </w:r>
      <w:r>
        <w:t xml:space="preserve">future work would be aided by determining species with large</w:t>
      </w:r>
      <w:r>
        <w:t xml:space="preserve"> </w:t>
      </w:r>
      <w:r>
        <w:t xml:space="preserve">differences in body-size and longevity. Such differences are likely</w:t>
      </w:r>
      <w:r>
        <w:t xml:space="preserve"> </w:t>
      </w:r>
      <w:r>
        <w:t xml:space="preserve">contributing to interaction network structure (e.g., modules and</w:t>
      </w:r>
      <w:r>
        <w:t xml:space="preserve"> </w:t>
      </w:r>
      <w:r>
        <w:t xml:space="preserve">centralized species). Many ecological network studies that have an</w:t>
      </w:r>
      <w:r>
        <w:t xml:space="preserve"> </w:t>
      </w:r>
      <w:r>
        <w:t xml:space="preserve">evolutionary context have focused on asymmetry (e.g., nestedness) and</w:t>
      </w:r>
      <w:r>
        <w:t xml:space="preserve"> </w:t>
      </w:r>
      <w:r>
        <w:t xml:space="preserve">the quantification of its structure in communities</w:t>
      </w:r>
      <w:r>
        <w:t xml:space="preserve"> </w:t>
      </w:r>
      <w:r>
        <w:t xml:space="preserve">(Bascompte, Jordano, and Olesen 2006; Díaz-Castelazo et al. 2010; Guimarães, Jordano, and Thompson 2011; Thompson 2013)</w:t>
      </w:r>
      <w:r>
        <w:t xml:space="preserve">. Although there is growing evidence that the</w:t>
      </w:r>
      <w:r>
        <w:t xml:space="preserve"> </w:t>
      </w:r>
      <w:r>
        <w:t xml:space="preserve">nestedness of mutualistic networks is not necessarily the result of</w:t>
      </w:r>
      <w:r>
        <w:t xml:space="preserve"> </w:t>
      </w:r>
      <w:r>
        <w:t xml:space="preserve">selection for systems-level properties but could be either the</w:t>
      </w:r>
      <w:r>
        <w:t xml:space="preserve"> </w:t>
      </w:r>
      <w:r>
        <w:t xml:space="preserve">numerical result of asymptotic abundance distributions leading to</w:t>
      </w:r>
      <w:r>
        <w:t xml:space="preserve"> </w:t>
      </w:r>
      <w:r>
        <w:t xml:space="preserve">uneven interaction frequencies</w:t>
      </w:r>
      <w:r>
        <w:t xml:space="preserve"> </w:t>
      </w:r>
      <w:r>
        <w:t xml:space="preserve">(Staniczenko, Kopp, and Allesina 2013)</w:t>
      </w:r>
      <w:r>
        <w:t xml:space="preserve"> </w:t>
      </w:r>
      <w:r>
        <w:t xml:space="preserve">and/or a by-product of selection and divergence creating network</w:t>
      </w:r>
      <w:r>
        <w:t xml:space="preserve"> </w:t>
      </w:r>
      <w:r>
        <w:t xml:space="preserve">“</w:t>
      </w:r>
      <w:r>
        <w:t xml:space="preserve">spandrels</w:t>
      </w:r>
      <w:r>
        <w:t xml:space="preserve">”</w:t>
      </w:r>
      <w:r>
        <w:t xml:space="preserve"> </w:t>
      </w:r>
      <w:r>
        <w:t xml:space="preserve">in ecosystems</w:t>
      </w:r>
      <w:r>
        <w:t xml:space="preserve"> </w:t>
      </w:r>
      <w:r>
        <w:t xml:space="preserve">(Valverde et al. 2018)</w:t>
      </w:r>
      <w:r>
        <w:t xml:space="preserve">, the</w:t>
      </w:r>
      <w:r>
        <w:t xml:space="preserve"> </w:t>
      </w:r>
      <w:r>
        <w:t xml:space="preserve">findings of these studies have generally supported the hypothesis that</w:t>
      </w:r>
      <w:r>
        <w:t xml:space="preserve"> </w:t>
      </w:r>
      <w:r>
        <w:t xml:space="preserve">nestedness (the degree to which species tend to interact with similar</w:t>
      </w:r>
      <w:r>
        <w:t xml:space="preserve"> </w:t>
      </w:r>
      <w:r>
        <w:t xml:space="preserve">subsets of the community) tends to promote stability in mutualistic,</w:t>
      </w:r>
      <w:r>
        <w:t xml:space="preserve"> </w:t>
      </w:r>
      <w:r>
        <w:t xml:space="preserve">primarily bipartite (i.e., two-mode), networks and that modularity</w:t>
      </w:r>
      <w:r>
        <w:t xml:space="preserve"> </w:t>
      </w:r>
      <w:r>
        <w:t xml:space="preserve">contributes to the stabilization of antagonistic networks</w:t>
      </w:r>
      <w:r>
        <w:t xml:space="preserve"> </w:t>
      </w:r>
      <w:r>
        <w:t xml:space="preserve">(Elias, Fontaine, and Frank Van Veen 2013; Grilli, Rogers, and Allesina 2016)</w:t>
      </w:r>
      <w:r>
        <w:t xml:space="preserve">. We were not able to examine</w:t>
      </w:r>
      <w:r>
        <w:t xml:space="preserve"> </w:t>
      </w:r>
      <w:r>
        <w:t xml:space="preserve">nestedness or modularity of the lichen networks in the current study,</w:t>
      </w:r>
      <w:r>
        <w:t xml:space="preserve"> </w:t>
      </w:r>
      <w:r>
        <w:t xml:space="preserve">as metrics for analyzing weighted, directed</w:t>
      </w:r>
      <w:r>
        <w:t xml:space="preserve"> </w:t>
      </w:r>
      <w:r>
        <w:rPr>
          <w:iCs/>
          <w:i/>
        </w:rPr>
        <w:t xml:space="preserve">and</w:t>
      </w:r>
      <w:r>
        <w:t xml:space="preserve"> </w:t>
      </w:r>
      <w:r>
        <w:t xml:space="preserve">signed</w:t>
      </w:r>
      <w:r>
        <w:t xml:space="preserve"> </w:t>
      </w:r>
      <w:r>
        <w:t xml:space="preserve">networks could not be found. Future network theoretic developments</w:t>
      </w:r>
      <w:r>
        <w:t xml:space="preserve"> </w:t>
      </w:r>
      <w:r>
        <w:t xml:space="preserve">will hopefully produce the appropriate metrics to conduct these</w:t>
      </w:r>
      <w:r>
        <w:t xml:space="preserve"> </w:t>
      </w:r>
      <w:r>
        <w:t xml:space="preserve">analyses.</w:t>
      </w:r>
    </w:p>
    <w:bookmarkEnd w:id="51"/>
    <w:bookmarkStart w:id="52" w:name="Xa8e6808f5710f828cb43d59266ede29e88b76af"/>
    <w:p>
      <w:pPr>
        <w:pStyle w:val="Heading2"/>
      </w:pPr>
      <w:r>
        <w:t xml:space="preserve">Community Composition and Quantifying Network Structure</w:t>
      </w:r>
    </w:p>
    <w:p>
      <w:pPr>
        <w:pStyle w:val="FirstParagraph"/>
      </w:pPr>
      <w:r>
        <w:t xml:space="preserve">Our findings point to the importance of quantifying interactions and</w:t>
      </w:r>
      <w:r>
        <w:t xml:space="preserve"> </w:t>
      </w:r>
      <w:r>
        <w:t xml:space="preserve">not simply using community composition as a proxy. We did not observe</w:t>
      </w:r>
      <w:r>
        <w:t xml:space="preserve"> </w:t>
      </w:r>
      <w:r>
        <w:t xml:space="preserve">compositional differences using the same data from which the lichen</w:t>
      </w:r>
      <w:r>
        <w:t xml:space="preserve"> </w:t>
      </w:r>
      <w:r>
        <w:t xml:space="preserve">networks were derived. Thus, if we only had analyzed the composition</w:t>
      </w:r>
      <w:r>
        <w:t xml:space="preserve"> </w:t>
      </w:r>
      <w:r>
        <w:t xml:space="preserve">data, we would have concluded no response of the lichen community to</w:t>
      </w:r>
      <w:r>
        <w:t xml:space="preserve"> </w:t>
      </w:r>
      <w:r>
        <w:t xml:space="preserve">tree genotype, even though the interactions among lichen species vary</w:t>
      </w:r>
      <w:r>
        <w:t xml:space="preserve"> </w:t>
      </w:r>
      <w:r>
        <w:t xml:space="preserve">among genotypes. Community composition of lichens has previously been</w:t>
      </w:r>
      <w:r>
        <w:t xml:space="preserve"> </w:t>
      </w:r>
      <w:r>
        <w:t xml:space="preserve">observed to be different among tree genotypes in the same experimental</w:t>
      </w:r>
      <w:r>
        <w:t xml:space="preserve"> </w:t>
      </w:r>
      <w:r>
        <w:t xml:space="preserve">garden</w:t>
      </w:r>
      <w:r>
        <w:t xml:space="preserve"> </w:t>
      </w:r>
      <w:r>
        <w:t xml:space="preserve">(L. J. Lamit et al. 2011, 2015)</w:t>
      </w:r>
      <w:r>
        <w:t xml:space="preserve">. The different results observed</w:t>
      </w:r>
      <w:r>
        <w:t xml:space="preserve"> </w:t>
      </w:r>
      <w:r>
        <w:t xml:space="preserve">in the present study is likely a result of differences in lichen</w:t>
      </w:r>
      <w:r>
        <w:t xml:space="preserve"> </w:t>
      </w:r>
      <w:r>
        <w:t xml:space="preserve">quantification and the tree genotypes observed leading to overall</w:t>
      </w:r>
      <w:r>
        <w:t xml:space="preserve"> </w:t>
      </w:r>
      <w:r>
        <w:t xml:space="preserve">higher abundances of observed lichens to assure the possibility of</w:t>
      </w:r>
      <w:r>
        <w:t xml:space="preserve"> </w:t>
      </w:r>
      <w:r>
        <w:t xml:space="preserve">observing lichen interactions. Thus, the findings of the current study</w:t>
      </w:r>
      <w:r>
        <w:t xml:space="preserve"> </w:t>
      </w:r>
      <w:r>
        <w:t xml:space="preserve">do not negate the previous study, as the quantification methods were</w:t>
      </w:r>
      <w:r>
        <w:t xml:space="preserve"> </w:t>
      </w:r>
      <w:r>
        <w:t xml:space="preserve">different for community composition, but they do support the</w:t>
      </w:r>
      <w:r>
        <w:t xml:space="preserve"> </w:t>
      </w:r>
      <w:r>
        <w:t xml:space="preserve">conclusion that composition is not a proxy for interactions in complex</w:t>
      </w:r>
      <w:r>
        <w:t xml:space="preserve"> </w:t>
      </w:r>
      <w:r>
        <w:t xml:space="preserve">communities.</w:t>
      </w:r>
    </w:p>
    <w:p>
      <w:pPr>
        <w:pStyle w:val="BodyText"/>
      </w:pPr>
      <w:r>
        <w:t xml:space="preserve">This is a concern, as such differences in network structure could</w:t>
      </w:r>
      <w:r>
        <w:t xml:space="preserve"> </w:t>
      </w:r>
      <w:r>
        <w:t xml:space="preserve">occur without observable differences in species richness or community</w:t>
      </w:r>
      <w:r>
        <w:t xml:space="preserve"> </w:t>
      </w:r>
      <w:r>
        <w:t xml:space="preserve">composition, which has been the primary focus of the majority of</w:t>
      </w:r>
      <w:r>
        <w:t xml:space="preserve"> </w:t>
      </w:r>
      <w:r>
        <w:t xml:space="preserve">community genetics studies</w:t>
      </w:r>
      <w:r>
        <w:t xml:space="preserve"> </w:t>
      </w:r>
      <w:r>
        <w:t xml:space="preserve">(Thomas G. Whitham et al. 2020)</w:t>
      </w:r>
      <w:r>
        <w:t xml:space="preserve">. It is possible that these</w:t>
      </w:r>
      <w:r>
        <w:t xml:space="preserve"> </w:t>
      </w:r>
      <w:r>
        <w:t xml:space="preserve">underlying differences in interactions among lichens could lead to</w:t>
      </w:r>
      <w:r>
        <w:t xml:space="preserve"> </w:t>
      </w:r>
      <w:r>
        <w:t xml:space="preserve">differences in community composition at a future point in time via</w:t>
      </w:r>
      <w:r>
        <w:t xml:space="preserve"> </w:t>
      </w:r>
      <w:r>
        <w:t xml:space="preserve">their effects on species abundances</w:t>
      </w:r>
      <w:r>
        <w:t xml:space="preserve"> </w:t>
      </w:r>
      <w:r>
        <w:t xml:space="preserve">(Shuster et al. 2006)</w:t>
      </w:r>
      <w:r>
        <w:t xml:space="preserve">; however, this is not needed</w:t>
      </w:r>
      <w:r>
        <w:t xml:space="preserve"> </w:t>
      </w:r>
      <w:r>
        <w:t xml:space="preserve">for evolutionary dynamics to occur via selection that produces shifts</w:t>
      </w:r>
      <w:r>
        <w:t xml:space="preserve"> </w:t>
      </w:r>
      <w:r>
        <w:t xml:space="preserve">in trait distributions without shifting species abundance</w:t>
      </w:r>
      <w:r>
        <w:t xml:space="preserve"> </w:t>
      </w:r>
      <w:r>
        <w:t xml:space="preserve">distributions, which is possible under stabilizing, disruptive and</w:t>
      </w:r>
      <w:r>
        <w:t xml:space="preserve"> </w:t>
      </w:r>
      <w:r>
        <w:t xml:space="preserve">directional selection</w:t>
      </w:r>
      <w:r>
        <w:t xml:space="preserve"> </w:t>
      </w:r>
      <w:r>
        <w:t xml:space="preserve">(Conner and Hartl 2004)</w:t>
      </w:r>
      <w:r>
        <w:t xml:space="preserve">. Thus, it is</w:t>
      </w:r>
      <w:r>
        <w:t xml:space="preserve"> </w:t>
      </w:r>
      <w:r>
        <w:t xml:space="preserve">imperative that further community genetics research assess or at least</w:t>
      </w:r>
      <w:r>
        <w:t xml:space="preserve"> </w:t>
      </w:r>
      <w:r>
        <w:t xml:space="preserve">be aware of the potential effects of variation in interactions and not</w:t>
      </w:r>
      <w:r>
        <w:t xml:space="preserve"> </w:t>
      </w:r>
      <w:r>
        <w:t xml:space="preserve">just observe species abundances, otherwise community level genetic</w:t>
      </w:r>
      <w:r>
        <w:t xml:space="preserve"> </w:t>
      </w:r>
      <w:r>
        <w:t xml:space="preserve">effects may be underestimated, especially when cumulative interaction</w:t>
      </w:r>
      <w:r>
        <w:t xml:space="preserve"> </w:t>
      </w:r>
      <w:r>
        <w:t xml:space="preserve">effects are taken into account</w:t>
      </w:r>
      <w:r>
        <w:t xml:space="preserve"> </w:t>
      </w:r>
      <w:r>
        <w:t xml:space="preserve">(Borrett, Fath, and Patten 2007; Borrett, Whipple, and Patten 2010)</w:t>
      </w:r>
      <w:r>
        <w:t xml:space="preserve">. Furthermore,</w:t>
      </w:r>
      <w:r>
        <w:t xml:space="preserve"> </w:t>
      </w:r>
      <w:r>
        <w:t xml:space="preserve">the demonstration of the heritability of interaction networks, without</w:t>
      </w:r>
      <w:r>
        <w:t xml:space="preserve"> </w:t>
      </w:r>
      <w:r>
        <w:t xml:space="preserve">significant differences in community composition, provides clear</w:t>
      </w:r>
      <w:r>
        <w:t xml:space="preserve"> </w:t>
      </w:r>
      <w:r>
        <w:t xml:space="preserve">empirical evidence that IIGEs need to encompass the structure of</w:t>
      </w:r>
      <w:r>
        <w:t xml:space="preserve"> </w:t>
      </w:r>
      <w:r>
        <w:t xml:space="preserve">interaction networks.</w:t>
      </w:r>
    </w:p>
    <w:p>
      <w:pPr>
        <w:pStyle w:val="BodyText"/>
      </w:pPr>
      <w:r>
        <w:t xml:space="preserve">Although IIGE theory provides a quantitative framework within which to</w:t>
      </w:r>
      <w:r>
        <w:t xml:space="preserve"> </w:t>
      </w:r>
      <w:r>
        <w:t xml:space="preserve">approach evolutionary theory at higher levels of biological</w:t>
      </w:r>
      <w:r>
        <w:t xml:space="preserve"> </w:t>
      </w:r>
      <w:r>
        <w:t xml:space="preserve">organization (from populations to communities and ecosystems), this</w:t>
      </w:r>
      <w:r>
        <w:t xml:space="preserve"> </w:t>
      </w:r>
      <w:r>
        <w:t xml:space="preserve">theory has focused on modeling the strong effects of foundation</w:t>
      </w:r>
      <w:r>
        <w:t xml:space="preserve"> </w:t>
      </w:r>
      <w:r>
        <w:t xml:space="preserve">species</w:t>
      </w:r>
      <w:r>
        <w:t xml:space="preserve"> </w:t>
      </w:r>
      <w:r>
        <w:t xml:space="preserve">(Shuster et al. 2006; Thomas G. Whitham et al. 2012, 2020)</w:t>
      </w:r>
      <w:r>
        <w:t xml:space="preserve"> </w:t>
      </w:r>
      <w:r>
        <w:t xml:space="preserve">and has not yet integrated</w:t>
      </w:r>
      <w:r>
        <w:t xml:space="preserve"> </w:t>
      </w:r>
      <w:r>
        <w:t xml:space="preserve">developments from the ecological or evolutionary network theory</w:t>
      </w:r>
      <w:r>
        <w:t xml:space="preserve"> </w:t>
      </w:r>
      <w:r>
        <w:t xml:space="preserve">literature. Thus, it has not developed a way to examine complex</w:t>
      </w:r>
      <w:r>
        <w:t xml:space="preserve"> </w:t>
      </w:r>
      <w:r>
        <w:t xml:space="preserve">interactions among species; however, previous studies have</w:t>
      </w:r>
      <w:r>
        <w:t xml:space="preserve"> </w:t>
      </w:r>
      <w:r>
        <w:t xml:space="preserve">demonstrated this network context is likely to be important, as</w:t>
      </w:r>
      <w:r>
        <w:t xml:space="preserve"> </w:t>
      </w:r>
      <w:r>
        <w:t xml:space="preserve">altering the structure of interaction networks provides a means for</w:t>
      </w:r>
      <w:r>
        <w:t xml:space="preserve"> </w:t>
      </w:r>
      <w:r>
        <w:t xml:space="preserve">genetic effects to be dampened or magnified within the system of</w:t>
      </w:r>
      <w:r>
        <w:t xml:space="preserve"> </w:t>
      </w:r>
      <w:r>
        <w:t xml:space="preserve">interacting species</w:t>
      </w:r>
      <w:r>
        <w:t xml:space="preserve"> </w:t>
      </w:r>
      <w:r>
        <w:t xml:space="preserve">(D. S. Smith et al. 2011; Keith et al. 2017)</w:t>
      </w:r>
      <w:r>
        <w:t xml:space="preserve">. Such a synthesis</w:t>
      </w:r>
      <w:r>
        <w:t xml:space="preserve"> </w:t>
      </w:r>
      <w:r>
        <w:t xml:space="preserve">necessitates a much greater effort than can be afforded in this paper.</w:t>
      </w:r>
      <w:r>
        <w:t xml:space="preserve"> </w:t>
      </w:r>
      <w:r>
        <w:t xml:space="preserve">However, we recommend continued focus on foundation species, which are</w:t>
      </w:r>
      <w:r>
        <w:t xml:space="preserve"> </w:t>
      </w:r>
      <w:r>
        <w:t xml:space="preserve">by definition</w:t>
      </w:r>
      <w:r>
        <w:t xml:space="preserve"> </w:t>
      </w:r>
      <w:r>
        <w:t xml:space="preserve">“</w:t>
      </w:r>
      <w:r>
        <w:t xml:space="preserve">central</w:t>
      </w:r>
      <w:r>
        <w:t xml:space="preserve">”</w:t>
      </w:r>
      <w:r>
        <w:t xml:space="preserve"> </w:t>
      </w:r>
      <w:r>
        <w:t xml:space="preserve">within the system of interactions and their</w:t>
      </w:r>
      <w:r>
        <w:t xml:space="preserve"> </w:t>
      </w:r>
      <w:r>
        <w:t xml:space="preserve">direct and indirect effects should generally be greater than other</w:t>
      </w:r>
      <w:r>
        <w:t xml:space="preserve"> </w:t>
      </w:r>
      <w:r>
        <w:t xml:space="preserve">species</w:t>
      </w:r>
      <w:r>
        <w:t xml:space="preserve"> </w:t>
      </w:r>
      <w:r>
        <w:t xml:space="preserve">(Ellison et al. 2005)</w:t>
      </w:r>
      <w:r>
        <w:t xml:space="preserve">. Thus, when the more centralized</w:t>
      </w:r>
      <w:r>
        <w:t xml:space="preserve"> </w:t>
      </w:r>
      <w:r>
        <w:t xml:space="preserve">(foundation) species have genetically based interactions, genetic</w:t>
      </w:r>
      <w:r>
        <w:t xml:space="preserve"> </w:t>
      </w:r>
      <w:r>
        <w:t xml:space="preserve">effects will tend to be propagated and possibly magnified in the</w:t>
      </w:r>
      <w:r>
        <w:t xml:space="preserve"> </w:t>
      </w:r>
      <w:r>
        <w:t xml:space="preserve">community. Identifying central species the modules of species that</w:t>
      </w:r>
      <w:r>
        <w:t xml:space="preserve"> </w:t>
      </w:r>
      <w:r>
        <w:t xml:space="preserve">they interact with provides a promising in-road to understanding</w:t>
      </w:r>
      <w:r>
        <w:t xml:space="preserve"> </w:t>
      </w:r>
      <w:r>
        <w:t xml:space="preserve">ecological complexity, as the presence of asymmetries in ecosystems,</w:t>
      </w:r>
      <w:r>
        <w:t xml:space="preserve"> </w:t>
      </w:r>
      <w:r>
        <w:t xml:space="preserve">such as hierarchy created by foundation species via differences in</w:t>
      </w:r>
      <w:r>
        <w:t xml:space="preserve"> </w:t>
      </w:r>
      <w:r>
        <w:t xml:space="preserve">body size and/or life-history strategies, tend to create</w:t>
      </w:r>
      <w:r>
        <w:t xml:space="preserve"> </w:t>
      </w:r>
      <w:r>
        <w:t xml:space="preserve">directionality in both ecological and evolutionary dynamics</w:t>
      </w:r>
      <w:r>
        <w:t xml:space="preserve"> </w:t>
      </w:r>
      <w:r>
        <w:t xml:space="preserve">(Ellison et al. 2005; Bascompte, Jordano, and Olesen 2006; Thomas G. Whitham et al. 2020; Guimarães 2020)</w:t>
      </w:r>
      <w:r>
        <w:t xml:space="preserve">.</w:t>
      </w:r>
    </w:p>
    <w:bookmarkEnd w:id="52"/>
    <w:bookmarkStart w:id="53" w:name="conclusion"/>
    <w:p>
      <w:pPr>
        <w:pStyle w:val="Heading2"/>
      </w:pPr>
      <w:r>
        <w:t xml:space="preserve">Conclusion</w:t>
      </w:r>
    </w:p>
    <w:p>
      <w:pPr>
        <w:pStyle w:val="FirstParagraph"/>
      </w:pPr>
      <w:r>
        <w:t xml:space="preserve">We found support for both of our hypotheses. First, tree genotype</w:t>
      </w:r>
      <w:r>
        <w:t xml:space="preserve"> </w:t>
      </w:r>
      <w:r>
        <w:t xml:space="preserve">influenced the network structure of lichen communities associated with</w:t>
      </w:r>
      <w:r>
        <w:t xml:space="preserve"> </w:t>
      </w:r>
      <w:r>
        <w:t xml:space="preserve">narrowleaf cottonwoods in a riparian forest ecosystem. Network</w:t>
      </w:r>
      <w:r>
        <w:t xml:space="preserve"> </w:t>
      </w:r>
      <w:r>
        <w:t xml:space="preserve">similarity and metrics of network structure tended to be more similar</w:t>
      </w:r>
      <w:r>
        <w:t xml:space="preserve"> </w:t>
      </w:r>
      <w:r>
        <w:t xml:space="preserve">on trees of the same genotype. Second, the genetically based trait,</w:t>
      </w:r>
      <w:r>
        <w:t xml:space="preserve"> </w:t>
      </w:r>
      <w:r>
        <w:t xml:space="preserve">bark roughness, was observed to affect network variation, largely via</w:t>
      </w:r>
      <w:r>
        <w:t xml:space="preserve"> </w:t>
      </w:r>
      <w:r>
        <w:t xml:space="preserve">shifts in positive in-coming and out-going interactions. Although bark</w:t>
      </w:r>
      <w:r>
        <w:t xml:space="preserve"> </w:t>
      </w:r>
      <w:r>
        <w:t xml:space="preserve">roughness has been shown previously to be an important tree trait</w:t>
      </w:r>
      <w:r>
        <w:t xml:space="preserve"> </w:t>
      </w:r>
      <w:r>
        <w:t xml:space="preserve">influencing bark lichens</w:t>
      </w:r>
      <w:r>
        <w:t xml:space="preserve"> </w:t>
      </w:r>
      <w:r>
        <w:t xml:space="preserve">(L. J. Lamit et al. 2015)</w:t>
      </w:r>
      <w:r>
        <w:t xml:space="preserve">, this is the first</w:t>
      </w:r>
      <w:r>
        <w:t xml:space="preserve"> </w:t>
      </w:r>
      <w:r>
        <w:t xml:space="preserve">demonstration of a link from plant genetics to lichen network</w:t>
      </w:r>
      <w:r>
        <w:t xml:space="preserve"> </w:t>
      </w:r>
      <w:r>
        <w:t xml:space="preserve">structure via this trait. As heritable variation is the raw material</w:t>
      </w:r>
      <w:r>
        <w:t xml:space="preserve"> </w:t>
      </w:r>
      <w:r>
        <w:t xml:space="preserve">for natural selection to act upon, a genetic basis for interaction</w:t>
      </w:r>
      <w:r>
        <w:t xml:space="preserve"> </w:t>
      </w:r>
      <w:r>
        <w:t xml:space="preserve">network structure indicates that conserving genetic variation is</w:t>
      </w:r>
      <w:r>
        <w:t xml:space="preserve"> </w:t>
      </w:r>
      <w:r>
        <w:t xml:space="preserve">important to consider in efforts to restore or preserve complex</w:t>
      </w:r>
      <w:r>
        <w:t xml:space="preserve"> </w:t>
      </w:r>
      <w:r>
        <w:t xml:space="preserve">species interactions and their associated ecosystem functions</w:t>
      </w:r>
      <w:r>
        <w:t xml:space="preserve"> </w:t>
      </w:r>
      <w:r>
        <w:t xml:space="preserve">(Thomas G. Whitham et al. 2012, 2020; Evans, Pocock, and Memmott 2013; Barraclough 2015)</w:t>
      </w:r>
      <w:r>
        <w:t xml:space="preserve">. Network modeling and analysis</w:t>
      </w:r>
      <w:r>
        <w:t xml:space="preserve"> </w:t>
      </w:r>
      <w:r>
        <w:t xml:space="preserve">will provide useful tools for the identification of species within</w:t>
      </w:r>
      <w:r>
        <w:t xml:space="preserve"> </w:t>
      </w:r>
      <w:r>
        <w:t xml:space="preserve">network modules that are most important to study in systems where</w:t>
      </w:r>
      <w:r>
        <w:t xml:space="preserve"> </w:t>
      </w:r>
      <w:r>
        <w:t xml:space="preserve">little is known about the natural history of organisms in an</w:t>
      </w:r>
      <w:r>
        <w:t xml:space="preserve"> </w:t>
      </w:r>
      <w:r>
        <w:t xml:space="preserve">ecosystem. Collectively, such investigations will bring us closer to</w:t>
      </w:r>
      <w:r>
        <w:t xml:space="preserve"> </w:t>
      </w:r>
      <w:r>
        <w:t xml:space="preserve">understanding the evolutionary drivers of Darwin’s entangled bank and</w:t>
      </w:r>
      <w:r>
        <w:t xml:space="preserve"> </w:t>
      </w:r>
      <w:r>
        <w:t xml:space="preserve">the interconnectedness of species in complex communities</w:t>
      </w:r>
      <w:r>
        <w:t xml:space="preserve"> </w:t>
      </w:r>
      <w:r>
        <w:t xml:space="preserve">(Darwin 1859; Dáttilo et al. 2016)</w:t>
      </w:r>
      <w:r>
        <w:t xml:space="preserve">.</w:t>
      </w:r>
    </w:p>
    <w:bookmarkEnd w:id="53"/>
    <w:bookmarkStart w:id="214" w:name="acknowledgments"/>
    <w:p>
      <w:pPr>
        <w:pStyle w:val="Heading2"/>
      </w:pPr>
      <w:r>
        <w:t xml:space="preserve">Acknowledgments</w:t>
      </w:r>
    </w:p>
    <w:p>
      <w:pPr>
        <w:pStyle w:val="FirstParagraph"/>
      </w:pPr>
      <w:r>
        <w:t xml:space="preserve">This work was supported by National Science Foundation grants</w:t>
      </w:r>
      <w:r>
        <w:t xml:space="preserve"> </w:t>
      </w:r>
      <w:r>
        <w:t xml:space="preserve">DEB-0425908 and DEB-1340852, the NSF funded Northern Arizona</w:t>
      </w:r>
      <w:r>
        <w:t xml:space="preserve"> </w:t>
      </w:r>
      <w:r>
        <w:t xml:space="preserve">University Genes to Ecosystems Integrative Graduate Research</w:t>
      </w:r>
      <w:r>
        <w:t xml:space="preserve"> </w:t>
      </w:r>
      <w:r>
        <w:t xml:space="preserve">Traineeship (IGERT) and the ARCS Foundation (Phoenix Chapter). Thanks</w:t>
      </w:r>
      <w:r>
        <w:t xml:space="preserve"> </w:t>
      </w:r>
      <w:r>
        <w:t xml:space="preserve">also to the Ogden Nature Center staff who helped to maintain the</w:t>
      </w:r>
      <w:r>
        <w:t xml:space="preserve"> </w:t>
      </w:r>
      <w:r>
        <w:t xml:space="preserve">common garden experiments and Drs. Todd Wojtowicz, Luke Evans and</w:t>
      </w:r>
      <w:r>
        <w:t xml:space="preserve"> </w:t>
      </w:r>
      <w:r>
        <w:t xml:space="preserve">David Solance Smith for assistance with lichen network observations.</w:t>
      </w:r>
    </w:p>
    <w:bookmarkStart w:id="213" w:name="refs"/>
    <w:bookmarkStart w:id="55" w:name="ref-Araujo2011"/>
    <w:p>
      <w:pPr>
        <w:pStyle w:val="Bibliography"/>
      </w:pPr>
      <w:r>
        <w:t xml:space="preserve">Araújo, Miguel B., Alejandro Rozenfeld, Carsten Rahbek, and Pablo A. Marquet. 2011.</w:t>
      </w:r>
      <w:r>
        <w:t xml:space="preserve"> </w:t>
      </w:r>
      <w:r>
        <w:t xml:space="preserve">“</w:t>
      </w:r>
      <w:r>
        <w:t xml:space="preserve">Using species co-occurrence networks to assess the impacts of climate change</w:t>
      </w:r>
      <w:r>
        <w:t xml:space="preserve">.”</w:t>
      </w:r>
      <w:r>
        <w:t xml:space="preserve"> </w:t>
      </w:r>
      <w:r>
        <w:rPr>
          <w:iCs/>
          <w:i/>
        </w:rPr>
        <w:t xml:space="preserve">Ecography</w:t>
      </w:r>
      <w:r>
        <w:t xml:space="preserve"> </w:t>
      </w:r>
      <w:r>
        <w:t xml:space="preserve">34: 897–908.</w:t>
      </w:r>
      <w:r>
        <w:t xml:space="preserve"> </w:t>
      </w:r>
      <w:hyperlink r:id="rId54">
        <w:r>
          <w:rPr>
            <w:rStyle w:val="Hyperlink"/>
          </w:rPr>
          <w:t xml:space="preserve">https://doi.org/10.1111/j.1600-0587.2011.06919.x</w:t>
        </w:r>
      </w:hyperlink>
      <w:r>
        <w:t xml:space="preserve">.</w:t>
      </w:r>
    </w:p>
    <w:bookmarkEnd w:id="55"/>
    <w:bookmarkStart w:id="57" w:name="ref-Bailey2009a"/>
    <w:p>
      <w:pPr>
        <w:pStyle w:val="Bibliography"/>
      </w:pPr>
      <w:r>
        <w:t xml:space="preserve">Bailey, Joseph K, Jennifer A Schweitzer, Francisco Ubeda, Julia Koricheva, Carri J LeRoy, Michael D Madritch, Brian J Rehill, et al. 2009.</w:t>
      </w:r>
      <w:r>
        <w:t xml:space="preserve"> </w:t>
      </w:r>
      <w:r>
        <w:t xml:space="preserve">“</w:t>
      </w:r>
      <w:r>
        <w:t xml:space="preserve">From genes to ecosystems: a synthesis of the effects of plant genetic factors across levels of organization.</w:t>
      </w:r>
      <w:r>
        <w:t xml:space="preserve">”</w:t>
      </w:r>
      <w:r>
        <w:t xml:space="preserve"> </w:t>
      </w:r>
      <w:r>
        <w:rPr>
          <w:iCs/>
          <w:i/>
        </w:rPr>
        <w:t xml:space="preserve">Philosophical Transactions of the Royal Society of London. Series B, Biological Sciences</w:t>
      </w:r>
      <w:r>
        <w:t xml:space="preserve"> </w:t>
      </w:r>
      <w:r>
        <w:t xml:space="preserve">364 (1523): 1607–16.</w:t>
      </w:r>
      <w:r>
        <w:t xml:space="preserve"> </w:t>
      </w:r>
      <w:hyperlink r:id="rId56">
        <w:r>
          <w:rPr>
            <w:rStyle w:val="Hyperlink"/>
          </w:rPr>
          <w:t xml:space="preserve">https://doi.org/10.1098/rstb.2008.0336</w:t>
        </w:r>
      </w:hyperlink>
      <w:r>
        <w:t xml:space="preserve">.</w:t>
      </w:r>
    </w:p>
    <w:bookmarkEnd w:id="57"/>
    <w:bookmarkStart w:id="59" w:name="ref-Bailey2006fix"/>
    <w:p>
      <w:pPr>
        <w:pStyle w:val="Bibliography"/>
      </w:pPr>
      <w:r>
        <w:t xml:space="preserve">Bailey, Joseph K., Stuart C. Wooley, Richard L. Lindroth, and Thomas G. Whitham. 2006.</w:t>
      </w:r>
      <w:r>
        <w:t xml:space="preserve"> </w:t>
      </w:r>
      <w:r>
        <w:t xml:space="preserve">“</w:t>
      </w:r>
      <w:r>
        <w:t xml:space="preserve">Importance of species interactions to community heritability: a genetic basis to trophic-level interactions</w:t>
      </w:r>
      <w:r>
        <w:t xml:space="preserve">.”</w:t>
      </w:r>
      <w:r>
        <w:t xml:space="preserve"> </w:t>
      </w:r>
      <w:r>
        <w:rPr>
          <w:iCs/>
          <w:i/>
        </w:rPr>
        <w:t xml:space="preserve">Ecology Letters</w:t>
      </w:r>
      <w:r>
        <w:t xml:space="preserve"> </w:t>
      </w:r>
      <w:r>
        <w:t xml:space="preserve">9 (1): 78–85.</w:t>
      </w:r>
      <w:r>
        <w:t xml:space="preserve"> </w:t>
      </w:r>
      <w:hyperlink r:id="rId58">
        <w:r>
          <w:rPr>
            <w:rStyle w:val="Hyperlink"/>
          </w:rPr>
          <w:t xml:space="preserve">https://doi.org/10.1111/j.1461-0248.2005.00844.x</w:t>
        </w:r>
      </w:hyperlink>
      <w:r>
        <w:t xml:space="preserve">.</w:t>
      </w:r>
    </w:p>
    <w:bookmarkEnd w:id="59"/>
    <w:bookmarkStart w:id="61" w:name="ref-Bangert2006"/>
    <w:p>
      <w:pPr>
        <w:pStyle w:val="Bibliography"/>
      </w:pPr>
      <w:r>
        <w:t xml:space="preserve">Bangert, R K, R J Turek, B Rehill, G M Wimp, J A Schweitzer, G J Allan, J K Bailey, et al. 2006.</w:t>
      </w:r>
      <w:r>
        <w:t xml:space="preserve"> </w:t>
      </w:r>
      <w:r>
        <w:t xml:space="preserve">“</w:t>
      </w:r>
      <w:r>
        <w:t xml:space="preserve">A genetic similarity rule determines arthropod community structure.</w:t>
      </w:r>
      <w:r>
        <w:t xml:space="preserve">”</w:t>
      </w:r>
      <w:r>
        <w:t xml:space="preserve"> </w:t>
      </w:r>
      <w:r>
        <w:rPr>
          <w:iCs/>
          <w:i/>
        </w:rPr>
        <w:t xml:space="preserve">Molecular Ecology</w:t>
      </w:r>
      <w:r>
        <w:t xml:space="preserve"> </w:t>
      </w:r>
      <w:r>
        <w:t xml:space="preserve">15: 1379–91.</w:t>
      </w:r>
      <w:r>
        <w:t xml:space="preserve"> </w:t>
      </w:r>
      <w:hyperlink r:id="rId60">
        <w:r>
          <w:rPr>
            <w:rStyle w:val="Hyperlink"/>
          </w:rPr>
          <w:t xml:space="preserve">https://doi.org/10.1111/j.1365-294X.2005.02749.x</w:t>
        </w:r>
      </w:hyperlink>
      <w:r>
        <w:t xml:space="preserve">.</w:t>
      </w:r>
    </w:p>
    <w:bookmarkEnd w:id="61"/>
    <w:bookmarkStart w:id="63" w:name="ref-Bangert2008a"/>
    <w:p>
      <w:pPr>
        <w:pStyle w:val="Bibliography"/>
      </w:pPr>
      <w:r>
        <w:t xml:space="preserve">Bangert, R. K., E. V. Lonsdorf, G. M. Wimp, S. M. Shuster, D. Fischer, J. A. Schweitzer, G. J. Allan, J. K. Bailey, and T. G. Whitham. 2008.</w:t>
      </w:r>
      <w:r>
        <w:t xml:space="preserve"> </w:t>
      </w:r>
      <w:r>
        <w:t xml:space="preserve">“</w:t>
      </w:r>
      <w:r>
        <w:t xml:space="preserve">Genetic structure of a foundation species: Scaling community phenotypes from the individual to the region</w:t>
      </w:r>
      <w:r>
        <w:t xml:space="preserve">.”</w:t>
      </w:r>
      <w:r>
        <w:t xml:space="preserve"> </w:t>
      </w:r>
      <w:hyperlink r:id="rId62">
        <w:r>
          <w:rPr>
            <w:rStyle w:val="Hyperlink"/>
          </w:rPr>
          <w:t xml:space="preserve">https://doi.org/10.1038/sj.hdy.6800914</w:t>
        </w:r>
      </w:hyperlink>
      <w:r>
        <w:t xml:space="preserve">.</w:t>
      </w:r>
    </w:p>
    <w:bookmarkEnd w:id="63"/>
    <w:bookmarkStart w:id="65" w:name="ref-Barbour2016GeneticComplexity"/>
    <w:p>
      <w:pPr>
        <w:pStyle w:val="Bibliography"/>
      </w:pPr>
      <w:r>
        <w:t xml:space="preserve">Barbour, Matthew A., Miguel A. Fortuna, Jordi Bascompte, Joshua R. Nicholson, Riitta Julkunen-Tiitto, Erik S. Jules, and Gregory M. Crutsinger. 2016.</w:t>
      </w:r>
      <w:r>
        <w:t xml:space="preserve"> </w:t>
      </w:r>
      <w:r>
        <w:t xml:space="preserve">“</w:t>
      </w:r>
      <w:r>
        <w:t xml:space="preserve">Genetic specificity of a plant-insect food web: Implications for linking genetic variation to network complexity</w:t>
      </w:r>
      <w:r>
        <w:t xml:space="preserve">.”</w:t>
      </w:r>
      <w:r>
        <w:t xml:space="preserve"> </w:t>
      </w:r>
      <w:r>
        <w:rPr>
          <w:iCs/>
          <w:i/>
        </w:rPr>
        <w:t xml:space="preserve">Proceedings of the National Academy of Sciences of the United States of America</w:t>
      </w:r>
      <w:r>
        <w:t xml:space="preserve"> </w:t>
      </w:r>
      <w:r>
        <w:t xml:space="preserve">113 (8): 2128–33.</w:t>
      </w:r>
      <w:r>
        <w:t xml:space="preserve"> </w:t>
      </w:r>
      <w:hyperlink r:id="rId64">
        <w:r>
          <w:rPr>
            <w:rStyle w:val="Hyperlink"/>
          </w:rPr>
          <w:t xml:space="preserve">https://doi.org/10.1073/pnas.1513633113</w:t>
        </w:r>
      </w:hyperlink>
      <w:r>
        <w:t xml:space="preserve">.</w:t>
      </w:r>
    </w:p>
    <w:bookmarkEnd w:id="65"/>
    <w:bookmarkStart w:id="67" w:name="ref-Barbour2009c"/>
    <w:p>
      <w:pPr>
        <w:pStyle w:val="Bibliography"/>
      </w:pPr>
      <w:r>
        <w:t xml:space="preserve">Barbour, Robert C., Julianne M. O’Reilly-Wapstra, David W. De Little, Gregory J. Jordan, Dorothy A. Steane, Jonathon R. Humphreys, Joseph K. Bailey, et al. 2009.</w:t>
      </w:r>
      <w:r>
        <w:t xml:space="preserve"> </w:t>
      </w:r>
      <w:r>
        <w:t xml:space="preserve">“</w:t>
      </w:r>
      <w:r>
        <w:t xml:space="preserve">A geographic mosaic of genetic variation within a foundation tree species and its community-level consequences</w:t>
      </w:r>
      <w:r>
        <w:t xml:space="preserve">.”</w:t>
      </w:r>
      <w:r>
        <w:t xml:space="preserve"> </w:t>
      </w:r>
      <w:r>
        <w:rPr>
          <w:iCs/>
          <w:i/>
        </w:rPr>
        <w:t xml:space="preserve">Ecology</w:t>
      </w:r>
      <w:r>
        <w:t xml:space="preserve"> </w:t>
      </w:r>
      <w:r>
        <w:t xml:space="preserve">90 (7): 1762–72.</w:t>
      </w:r>
      <w:r>
        <w:t xml:space="preserve"> </w:t>
      </w:r>
      <w:hyperlink r:id="rId66">
        <w:r>
          <w:rPr>
            <w:rStyle w:val="Hyperlink"/>
          </w:rPr>
          <w:t xml:space="preserve">https://doi.org/10.1890/08-0951.1</w:t>
        </w:r>
      </w:hyperlink>
      <w:r>
        <w:t xml:space="preserve">.</w:t>
      </w:r>
    </w:p>
    <w:bookmarkEnd w:id="67"/>
    <w:bookmarkStart w:id="69" w:name="ref-Barraclough2015"/>
    <w:p>
      <w:pPr>
        <w:pStyle w:val="Bibliography"/>
      </w:pPr>
      <w:r>
        <w:t xml:space="preserve">Barraclough, Timothy. 2015.</w:t>
      </w:r>
      <w:r>
        <w:t xml:space="preserve"> </w:t>
      </w:r>
      <w:r>
        <w:t xml:space="preserve">“How Do Species Interactions Affect Evolutionary Dynamics Across Whole Communities?”</w:t>
      </w:r>
      <w:r>
        <w:t xml:space="preserve"> </w:t>
      </w:r>
      <w:r>
        <w:rPr>
          <w:iCs/>
          <w:i/>
        </w:rPr>
        <w:t xml:space="preserve">Annual Review of Ecology, Evolution, and Systematics</w:t>
      </w:r>
      <w:r>
        <w:t xml:space="preserve"> </w:t>
      </w:r>
      <w:r>
        <w:t xml:space="preserve">46 (December): 150805153913004.</w:t>
      </w:r>
      <w:r>
        <w:t xml:space="preserve"> </w:t>
      </w:r>
      <w:hyperlink r:id="rId68">
        <w:r>
          <w:rPr>
            <w:rStyle w:val="Hyperlink"/>
          </w:rPr>
          <w:t xml:space="preserve">https://doi.org/10.1146/annurev-ecolsys-112414-054030</w:t>
        </w:r>
      </w:hyperlink>
      <w:r>
        <w:t xml:space="preserve">.</w:t>
      </w:r>
    </w:p>
    <w:bookmarkEnd w:id="69"/>
    <w:bookmarkStart w:id="71" w:name="ref-Bascompte2006"/>
    <w:p>
      <w:pPr>
        <w:pStyle w:val="Bibliography"/>
      </w:pPr>
      <w:r>
        <w:t xml:space="preserve">Bascompte, Jordi, Pedro Jordano, and Jens M Olesen. 2006.</w:t>
      </w:r>
      <w:r>
        <w:t xml:space="preserve"> </w:t>
      </w:r>
      <w:r>
        <w:t xml:space="preserve">“</w:t>
      </w:r>
      <w:r>
        <w:t xml:space="preserve">Asymmetric Coevolutionary Networks Facilitate Biodiversity Maintenance</w:t>
      </w:r>
      <w:r>
        <w:t xml:space="preserve">\</w:t>
      </w:r>
      <w:r>
        <w:t xml:space="preserve">r10.1126/science.1123412</w:t>
      </w:r>
      <w:r>
        <w:t xml:space="preserve">.”</w:t>
      </w:r>
      <w:r>
        <w:t xml:space="preserve"> </w:t>
      </w:r>
      <w:r>
        <w:rPr>
          <w:iCs/>
          <w:i/>
        </w:rPr>
        <w:t xml:space="preserve">Science</w:t>
      </w:r>
      <w:r>
        <w:t xml:space="preserve"> </w:t>
      </w:r>
      <w:r>
        <w:t xml:space="preserve">312: 431–33.</w:t>
      </w:r>
      <w:r>
        <w:t xml:space="preserve"> </w:t>
      </w:r>
      <w:hyperlink r:id="rId70">
        <w:r>
          <w:rPr>
            <w:rStyle w:val="Hyperlink"/>
          </w:rPr>
          <w:t xml:space="preserve">https://doi.org/10.1126/science.1123412</w:t>
        </w:r>
      </w:hyperlink>
      <w:r>
        <w:t xml:space="preserve">.</w:t>
      </w:r>
    </w:p>
    <w:bookmarkEnd w:id="71"/>
    <w:bookmarkStart w:id="73" w:name="ref-lme4"/>
    <w:p>
      <w:pPr>
        <w:pStyle w:val="Bibliography"/>
      </w:pPr>
      <w:r>
        <w:t xml:space="preserve">Bates, Douglas, Martin Mächler, Ben Bolker, and Steve Walker. 2015.</w:t>
      </w:r>
      <w:r>
        <w:t xml:space="preserve"> </w:t>
      </w:r>
      <w:r>
        <w:t xml:space="preserve">“Fitting Linear Mixed-Effects Models Using</w:t>
      </w:r>
      <w:r>
        <w:t xml:space="preserve"> </w:t>
      </w:r>
      <w:r>
        <w:t xml:space="preserve">lme4</w:t>
      </w:r>
      <w:r>
        <w:t xml:space="preserve">.”</w:t>
      </w:r>
      <w:r>
        <w:t xml:space="preserve"> </w:t>
      </w:r>
      <w:r>
        <w:rPr>
          <w:iCs/>
          <w:i/>
        </w:rPr>
        <w:t xml:space="preserve">Journal of Statistical Software</w:t>
      </w:r>
      <w:r>
        <w:t xml:space="preserve"> </w:t>
      </w:r>
      <w:r>
        <w:t xml:space="preserve">67 (1): 1–48.</w:t>
      </w:r>
      <w:r>
        <w:t xml:space="preserve"> </w:t>
      </w:r>
      <w:hyperlink r:id="rId72">
        <w:r>
          <w:rPr>
            <w:rStyle w:val="Hyperlink"/>
          </w:rPr>
          <w:t xml:space="preserve">https://doi.org/10.18637/jss.v067.i01</w:t>
        </w:r>
      </w:hyperlink>
      <w:r>
        <w:t xml:space="preserve">.</w:t>
      </w:r>
    </w:p>
    <w:bookmarkEnd w:id="73"/>
    <w:bookmarkStart w:id="75" w:name="ref-Bdeir2017"/>
    <w:p>
      <w:pPr>
        <w:pStyle w:val="Bibliography"/>
      </w:pPr>
      <w:r>
        <w:t xml:space="preserve">Bdeir, Roba, Wellington Muchero, Yordan Yordanov, Gerald A. Tuskan, Victor Busov, and Oliver Gailing. 2017.</w:t>
      </w:r>
      <w:r>
        <w:t xml:space="preserve"> </w:t>
      </w:r>
      <w:r>
        <w:t xml:space="preserve">“</w:t>
      </w:r>
      <w:r>
        <w:t xml:space="preserve">Quantitative trait locus mapping of Populus bark features and stem diameter</w:t>
      </w:r>
      <w:r>
        <w:t xml:space="preserve">.”</w:t>
      </w:r>
      <w:r>
        <w:t xml:space="preserve"> </w:t>
      </w:r>
      <w:r>
        <w:rPr>
          <w:iCs/>
          <w:i/>
        </w:rPr>
        <w:t xml:space="preserve">BMC Plant Biology</w:t>
      </w:r>
      <w:r>
        <w:t xml:space="preserve">.</w:t>
      </w:r>
      <w:r>
        <w:t xml:space="preserve"> </w:t>
      </w:r>
      <w:hyperlink r:id="rId74">
        <w:r>
          <w:rPr>
            <w:rStyle w:val="Hyperlink"/>
          </w:rPr>
          <w:t xml:space="preserve">https://doi.org/10.1186/s12870-017-1166-4</w:t>
        </w:r>
      </w:hyperlink>
      <w:r>
        <w:t xml:space="preserve">.</w:t>
      </w:r>
    </w:p>
    <w:bookmarkEnd w:id="75"/>
    <w:bookmarkStart w:id="76" w:name="ref-Bordenstein2015"/>
    <w:p>
      <w:pPr>
        <w:pStyle w:val="Bibliography"/>
      </w:pPr>
      <w:r>
        <w:t xml:space="preserve">Bordenstein, SR, and KR Theis. 2015.</w:t>
      </w:r>
      <w:r>
        <w:t xml:space="preserve"> </w:t>
      </w:r>
      <w:r>
        <w:t xml:space="preserve">“Host Biology in Light of the Microbiome: Ten Principles of Holobionts and Hologenomes.”</w:t>
      </w:r>
      <w:r>
        <w:t xml:space="preserve"> </w:t>
      </w:r>
      <w:r>
        <w:rPr>
          <w:iCs/>
          <w:i/>
        </w:rPr>
        <w:t xml:space="preserve">PLOS Biol.</w:t>
      </w:r>
      <w:r>
        <w:t xml:space="preserve"> </w:t>
      </w:r>
      <w:r>
        <w:t xml:space="preserve">13: e1002226.</w:t>
      </w:r>
    </w:p>
    <w:bookmarkEnd w:id="76"/>
    <w:bookmarkStart w:id="78" w:name="ref-Borrett2007FunctionalProliferation"/>
    <w:p>
      <w:pPr>
        <w:pStyle w:val="Bibliography"/>
      </w:pPr>
      <w:r>
        <w:t xml:space="preserve">Borrett, Stuart R., Brian D. Fath, and Bernard C. Patten. 2007.</w:t>
      </w:r>
      <w:r>
        <w:t xml:space="preserve"> </w:t>
      </w:r>
      <w:r>
        <w:t xml:space="preserve">“</w:t>
      </w:r>
      <w:r>
        <w:t xml:space="preserve">Functional integration of ecological networks through pathway proliferation</w:t>
      </w:r>
      <w:r>
        <w:t xml:space="preserve">.”</w:t>
      </w:r>
      <w:r>
        <w:t xml:space="preserve"> </w:t>
      </w:r>
      <w:r>
        <w:rPr>
          <w:iCs/>
          <w:i/>
        </w:rPr>
        <w:t xml:space="preserve">Journal of Theoretical Biology</w:t>
      </w:r>
      <w:r>
        <w:t xml:space="preserve"> </w:t>
      </w:r>
      <w:r>
        <w:t xml:space="preserve">245 (1): 98–111.</w:t>
      </w:r>
      <w:r>
        <w:t xml:space="preserve"> </w:t>
      </w:r>
      <w:hyperlink r:id="rId77">
        <w:r>
          <w:rPr>
            <w:rStyle w:val="Hyperlink"/>
          </w:rPr>
          <w:t xml:space="preserve">https://doi.org/10.1016/j.jtbi.2006.09.024</w:t>
        </w:r>
      </w:hyperlink>
      <w:r>
        <w:t xml:space="preserve">.</w:t>
      </w:r>
    </w:p>
    <w:bookmarkEnd w:id="78"/>
    <w:bookmarkStart w:id="80" w:name="ref-Borrett2014EnaR:Analysis"/>
    <w:p>
      <w:pPr>
        <w:pStyle w:val="Bibliography"/>
      </w:pPr>
      <w:r>
        <w:t xml:space="preserve">Borrett, Stuart R., and Matthew K. Lau. 2014.</w:t>
      </w:r>
      <w:r>
        <w:t xml:space="preserve"> </w:t>
      </w:r>
      <w:r>
        <w:t xml:space="preserve">“</w:t>
      </w:r>
      <w:r>
        <w:t xml:space="preserve">enaR: An R package for Ecosystem Network Analysis</w:t>
      </w:r>
      <w:r>
        <w:t xml:space="preserve">.”</w:t>
      </w:r>
      <w:r>
        <w:t xml:space="preserve"> </w:t>
      </w:r>
      <w:r>
        <w:rPr>
          <w:iCs/>
          <w:i/>
        </w:rPr>
        <w:t xml:space="preserve">Methods in Ecology and Evolution</w:t>
      </w:r>
      <w:r>
        <w:t xml:space="preserve"> </w:t>
      </w:r>
      <w:r>
        <w:t xml:space="preserve">5 (11): 1206–13.</w:t>
      </w:r>
      <w:r>
        <w:t xml:space="preserve"> </w:t>
      </w:r>
      <w:hyperlink r:id="rId79">
        <w:r>
          <w:rPr>
            <w:rStyle w:val="Hyperlink"/>
          </w:rPr>
          <w:t xml:space="preserve">https://doi.org/10.1111/2041-210X.12282</w:t>
        </w:r>
      </w:hyperlink>
      <w:r>
        <w:t xml:space="preserve">.</w:t>
      </w:r>
    </w:p>
    <w:bookmarkEnd w:id="80"/>
    <w:bookmarkStart w:id="82" w:name="ref-Borrett2010"/>
    <w:p>
      <w:pPr>
        <w:pStyle w:val="Bibliography"/>
      </w:pPr>
      <w:r>
        <w:t xml:space="preserve">Borrett, Stuart R., Stuart J. Whipple, and Bernard C. Patten. 2010.</w:t>
      </w:r>
      <w:r>
        <w:t xml:space="preserve"> </w:t>
      </w:r>
      <w:r>
        <w:t xml:space="preserve">“Rapid Development of Indirect Effects in Ecological Networks.”</w:t>
      </w:r>
      <w:r>
        <w:t xml:space="preserve"> </w:t>
      </w:r>
      <w:r>
        <w:rPr>
          <w:iCs/>
          <w:i/>
        </w:rPr>
        <w:t xml:space="preserve">Oikos</w:t>
      </w:r>
      <w:r>
        <w:t xml:space="preserve"> </w:t>
      </w:r>
      <w:r>
        <w:t xml:space="preserve">119 (7): 1136–48. https://doi.org/</w:t>
      </w:r>
      <w:hyperlink r:id="rId81">
        <w:r>
          <w:rPr>
            <w:rStyle w:val="Hyperlink"/>
          </w:rPr>
          <w:t xml:space="preserve">https://doi.org/10.1111/j.1600-0706.2009.18104.x</w:t>
        </w:r>
      </w:hyperlink>
      <w:r>
        <w:t xml:space="preserve">.</w:t>
      </w:r>
    </w:p>
    <w:bookmarkEnd w:id="82"/>
    <w:bookmarkStart w:id="84" w:name="ref-Busby2015"/>
    <w:p>
      <w:pPr>
        <w:pStyle w:val="Bibliography"/>
      </w:pPr>
      <w:r>
        <w:t xml:space="preserve">Busby, Posy E., Louis J. Lamit, Arthur R. Keith, George Newcombe, Catherine A. Gehring, Thomas G. Whitham, and Rodolfo Dirzo. 2015.</w:t>
      </w:r>
      <w:r>
        <w:t xml:space="preserve"> </w:t>
      </w:r>
      <w:r>
        <w:t xml:space="preserve">“</w:t>
      </w:r>
      <w:r>
        <w:t xml:space="preserve">Genetics-based interactions among plants, pathogens, and herbivores define arthropod community structure</w:t>
      </w:r>
      <w:r>
        <w:t xml:space="preserve">.”</w:t>
      </w:r>
      <w:r>
        <w:t xml:space="preserve"> </w:t>
      </w:r>
      <w:r>
        <w:rPr>
          <w:iCs/>
          <w:i/>
        </w:rPr>
        <w:t xml:space="preserve">Ecology</w:t>
      </w:r>
      <w:r>
        <w:t xml:space="preserve"> </w:t>
      </w:r>
      <w:r>
        <w:t xml:space="preserve">96 (7): 1974–84.</w:t>
      </w:r>
      <w:r>
        <w:t xml:space="preserve"> </w:t>
      </w:r>
      <w:hyperlink r:id="rId83">
        <w:r>
          <w:rPr>
            <w:rStyle w:val="Hyperlink"/>
          </w:rPr>
          <w:t xml:space="preserve">https://doi.org/10.1890/13-2031.1</w:t>
        </w:r>
      </w:hyperlink>
      <w:r>
        <w:t xml:space="preserve">.</w:t>
      </w:r>
    </w:p>
    <w:bookmarkEnd w:id="84"/>
    <w:bookmarkStart w:id="86" w:name="ref-sna"/>
    <w:p>
      <w:pPr>
        <w:pStyle w:val="Bibliography"/>
      </w:pPr>
      <w:r>
        <w:t xml:space="preserve">Butts, Carter T. 2019.</w:t>
      </w:r>
      <w:r>
        <w:t xml:space="preserve"> </w:t>
      </w:r>
      <w:r>
        <w:rPr>
          <w:iCs/>
          <w:i/>
        </w:rPr>
        <w:t xml:space="preserve">Sna: Tools for Social Network Analysis</w:t>
      </w:r>
      <w:r>
        <w:t xml:space="preserve">.</w:t>
      </w:r>
      <w:r>
        <w:t xml:space="preserve"> </w:t>
      </w:r>
      <w:hyperlink r:id="rId85">
        <w:r>
          <w:rPr>
            <w:rStyle w:val="Hyperlink"/>
          </w:rPr>
          <w:t xml:space="preserve">https://CRAN.R-project.org/package=sna</w:t>
        </w:r>
      </w:hyperlink>
      <w:r>
        <w:t xml:space="preserve">.</w:t>
      </w:r>
    </w:p>
    <w:bookmarkEnd w:id="86"/>
    <w:bookmarkStart w:id="87" w:name="ref-Conner2004ATextbook"/>
    <w:p>
      <w:pPr>
        <w:pStyle w:val="Bibliography"/>
      </w:pPr>
      <w:r>
        <w:t xml:space="preserve">Conner, K, and Daniel L Hartl. 2004.</w:t>
      </w:r>
      <w:r>
        <w:t xml:space="preserve"> </w:t>
      </w:r>
      <w:r>
        <w:rPr>
          <w:iCs/>
          <w:i/>
        </w:rPr>
        <w:t xml:space="preserve">A Primer of Ecological Genetics: a textbook</w:t>
      </w:r>
      <w:r>
        <w:t xml:space="preserve">. 1st ed. Sunderland, Massachusetts: Sinauer Associates, Inc.</w:t>
      </w:r>
    </w:p>
    <w:bookmarkEnd w:id="87"/>
    <w:bookmarkStart w:id="89" w:name="ref-Crutsinger2016"/>
    <w:p>
      <w:pPr>
        <w:pStyle w:val="Bibliography"/>
      </w:pPr>
      <w:r>
        <w:t xml:space="preserve">Crutsinger, Gregory M. 2016.</w:t>
      </w:r>
      <w:r>
        <w:t xml:space="preserve"> </w:t>
      </w:r>
      <w:r>
        <w:t xml:space="preserve">“</w:t>
      </w:r>
      <w:r>
        <w:t xml:space="preserve">A community genetics perspective: Opportunities for the coming decade</w:t>
      </w:r>
      <w:r>
        <w:t xml:space="preserve">.”</w:t>
      </w:r>
      <w:r>
        <w:t xml:space="preserve"> </w:t>
      </w:r>
      <w:r>
        <w:rPr>
          <w:iCs/>
          <w:i/>
        </w:rPr>
        <w:t xml:space="preserve">New Phytologist</w:t>
      </w:r>
      <w:r>
        <w:t xml:space="preserve">.</w:t>
      </w:r>
      <w:r>
        <w:t xml:space="preserve"> </w:t>
      </w:r>
      <w:hyperlink r:id="rId88">
        <w:r>
          <w:rPr>
            <w:rStyle w:val="Hyperlink"/>
          </w:rPr>
          <w:t xml:space="preserve">https://doi.org/10.1111/nph.13537</w:t>
        </w:r>
      </w:hyperlink>
      <w:r>
        <w:t xml:space="preserve">.</w:t>
      </w:r>
    </w:p>
    <w:bookmarkEnd w:id="89"/>
    <w:bookmarkStart w:id="90" w:name="ref-Darwin1859"/>
    <w:p>
      <w:pPr>
        <w:pStyle w:val="Bibliography"/>
      </w:pPr>
      <w:r>
        <w:t xml:space="preserve">Darwin, Charles. 1859.</w:t>
      </w:r>
      <w:r>
        <w:t xml:space="preserve"> </w:t>
      </w:r>
      <w:r>
        <w:rPr>
          <w:iCs/>
          <w:i/>
        </w:rPr>
        <w:t xml:space="preserve">On the Origin of Species</w:t>
      </w:r>
      <w:r>
        <w:t xml:space="preserve">. Murray, London.</w:t>
      </w:r>
    </w:p>
    <w:bookmarkEnd w:id="90"/>
    <w:bookmarkStart w:id="92" w:name="ref-Dattilo2016fix"/>
    <w:p>
      <w:pPr>
        <w:pStyle w:val="Bibliography"/>
      </w:pPr>
      <w:r>
        <w:t xml:space="preserve">Dáttilo, Wesley, Nubia Lara-Rodríguez, Pedro Jordano, Paulo R. Guimarães, John N. Thompson, Robert J. Marquis, Lucas P. Medeiros, Raul Ortiz-Pulido, Maria A. Marcos-García, and Victor Rico-Gray. 2016.</w:t>
      </w:r>
      <w:r>
        <w:t xml:space="preserve"> </w:t>
      </w:r>
      <w:r>
        <w:t xml:space="preserve">“</w:t>
      </w:r>
      <w:r>
        <w:t xml:space="preserve">Unravelling Darwin’s entangled bank: Architecture and robustness of mutualistic networks with multiple interaction types</w:t>
      </w:r>
      <w:r>
        <w:t xml:space="preserve">.”</w:t>
      </w:r>
      <w:r>
        <w:t xml:space="preserve"> </w:t>
      </w:r>
      <w:r>
        <w:rPr>
          <w:iCs/>
          <w:i/>
        </w:rPr>
        <w:t xml:space="preserve">Proceedings of the Royal Society B: Biological Sciences</w:t>
      </w:r>
      <w:r>
        <w:t xml:space="preserve">.</w:t>
      </w:r>
      <w:r>
        <w:t xml:space="preserve"> </w:t>
      </w:r>
      <w:hyperlink r:id="rId91">
        <w:r>
          <w:rPr>
            <w:rStyle w:val="Hyperlink"/>
          </w:rPr>
          <w:t xml:space="preserve">https://doi.org/10.1098/rspb.2016.1564</w:t>
        </w:r>
      </w:hyperlink>
      <w:r>
        <w:t xml:space="preserve">.</w:t>
      </w:r>
    </w:p>
    <w:bookmarkEnd w:id="92"/>
    <w:bookmarkStart w:id="94" w:name="ref-DesRoches2018TheVariation"/>
    <w:p>
      <w:pPr>
        <w:pStyle w:val="Bibliography"/>
      </w:pPr>
      <w:r>
        <w:t xml:space="preserve">Des Roches, Simone, David M. Post, Nash E. Turley, Joseph K. Bailey, Andrew P. Hendry, Michael T. Kinnison, Jennifer A. Schweitzer, and Eric P. Palkovacs. 2018.</w:t>
      </w:r>
      <w:r>
        <w:t xml:space="preserve"> </w:t>
      </w:r>
      <w:r>
        <w:t xml:space="preserve">“</w:t>
      </w:r>
      <w:r>
        <w:t xml:space="preserve">The ecological importance of intraspecific variation</w:t>
      </w:r>
      <w:r>
        <w:t xml:space="preserve">.”</w:t>
      </w:r>
      <w:r>
        <w:t xml:space="preserve"> </w:t>
      </w:r>
      <w:r>
        <w:rPr>
          <w:iCs/>
          <w:i/>
        </w:rPr>
        <w:t xml:space="preserve">Nature Ecology and Evolution</w:t>
      </w:r>
      <w:r>
        <w:t xml:space="preserve"> </w:t>
      </w:r>
      <w:r>
        <w:t xml:space="preserve">2 (1): 57–64.</w:t>
      </w:r>
      <w:r>
        <w:t xml:space="preserve"> </w:t>
      </w:r>
      <w:hyperlink r:id="rId93">
        <w:r>
          <w:rPr>
            <w:rStyle w:val="Hyperlink"/>
          </w:rPr>
          <w:t xml:space="preserve">https://doi.org/10.1038/s41559-017-0402-5</w:t>
        </w:r>
      </w:hyperlink>
      <w:r>
        <w:t xml:space="preserve">.</w:t>
      </w:r>
    </w:p>
    <w:bookmarkEnd w:id="94"/>
    <w:bookmarkStart w:id="96" w:name="ref-Diaz-Castelazo2010"/>
    <w:p>
      <w:pPr>
        <w:pStyle w:val="Bibliography"/>
      </w:pPr>
      <w:r>
        <w:t xml:space="preserve">Díaz-Castelazo, Cecilia, Paulo R. Guimarães, Pedro Jordano, John N. Thompson, Robert J. Marquis, and Victor Rico-Gray. 2010.</w:t>
      </w:r>
      <w:r>
        <w:t xml:space="preserve"> </w:t>
      </w:r>
      <w:r>
        <w:t xml:space="preserve">“</w:t>
      </w:r>
      <w:r>
        <w:t xml:space="preserve">Changes of a mutualistic network over time: Reanalysis over a 10-year period</w:t>
      </w:r>
      <w:r>
        <w:t xml:space="preserve">.”</w:t>
      </w:r>
      <w:r>
        <w:t xml:space="preserve"> </w:t>
      </w:r>
      <w:r>
        <w:rPr>
          <w:iCs/>
          <w:i/>
        </w:rPr>
        <w:t xml:space="preserve">Ecology</w:t>
      </w:r>
      <w:r>
        <w:t xml:space="preserve">.</w:t>
      </w:r>
      <w:r>
        <w:t xml:space="preserve"> </w:t>
      </w:r>
      <w:hyperlink r:id="rId95">
        <w:r>
          <w:rPr>
            <w:rStyle w:val="Hyperlink"/>
          </w:rPr>
          <w:t xml:space="preserve">https://doi.org/10.1890/08-1883.1</w:t>
        </w:r>
      </w:hyperlink>
      <w:r>
        <w:t xml:space="preserve">.</w:t>
      </w:r>
    </w:p>
    <w:bookmarkEnd w:id="96"/>
    <w:bookmarkStart w:id="98" w:name="ref-Elias2013EvolutionaryNetwork"/>
    <w:p>
      <w:pPr>
        <w:pStyle w:val="Bibliography"/>
      </w:pPr>
      <w:r>
        <w:t xml:space="preserve">Elias, Marianne, Colin Fontaine, and F. J. Frank Van Veen. 2013.</w:t>
      </w:r>
      <w:r>
        <w:t xml:space="preserve"> </w:t>
      </w:r>
      <w:r>
        <w:t xml:space="preserve">“</w:t>
      </w:r>
      <w:r>
        <w:t xml:space="preserve">Evolutionary history and ecological processes shape a local multilevel antagonistic network</w:t>
      </w:r>
      <w:r>
        <w:t xml:space="preserve">.”</w:t>
      </w:r>
      <w:r>
        <w:t xml:space="preserve"> </w:t>
      </w:r>
      <w:r>
        <w:rPr>
          <w:iCs/>
          <w:i/>
        </w:rPr>
        <w:t xml:space="preserve">Current Biology</w:t>
      </w:r>
      <w:r>
        <w:t xml:space="preserve"> </w:t>
      </w:r>
      <w:r>
        <w:t xml:space="preserve">23 (14): 1355–59.</w:t>
      </w:r>
      <w:r>
        <w:t xml:space="preserve"> </w:t>
      </w:r>
      <w:hyperlink r:id="rId97">
        <w:r>
          <w:rPr>
            <w:rStyle w:val="Hyperlink"/>
          </w:rPr>
          <w:t xml:space="preserve">https://doi.org/10.1016/j.cub.2013.05.066</w:t>
        </w:r>
      </w:hyperlink>
      <w:r>
        <w:t xml:space="preserve">.</w:t>
      </w:r>
    </w:p>
    <w:bookmarkEnd w:id="98"/>
    <w:bookmarkStart w:id="100" w:name="ref-Ellison2005"/>
    <w:p>
      <w:pPr>
        <w:pStyle w:val="Bibliography"/>
      </w:pPr>
      <w:r>
        <w:t xml:space="preserve">Ellison, Aaron M., Michael S. Bank, Barton D. Clinton, Elizabeth A. Colburn, Katherine Elliott, Chelcy R. Ford, David R. Foster, et al. 2005.</w:t>
      </w:r>
      <w:r>
        <w:t xml:space="preserve"> </w:t>
      </w:r>
      <w:r>
        <w:t xml:space="preserve">“</w:t>
      </w:r>
      <w:r>
        <w:t xml:space="preserve">Loss of foundation species: consequences for the structure and dynamics of forested ecosystems</w:t>
      </w:r>
      <w:r>
        <w:t xml:space="preserve">.”</w:t>
      </w:r>
      <w:r>
        <w:t xml:space="preserve"> </w:t>
      </w:r>
      <w:r>
        <w:rPr>
          <w:iCs/>
          <w:i/>
        </w:rPr>
        <w:t xml:space="preserve">Frontiers in Ecology and the Environment</w:t>
      </w:r>
      <w:r>
        <w:t xml:space="preserve"> </w:t>
      </w:r>
      <w:r>
        <w:t xml:space="preserve">3 (9): 479–86.</w:t>
      </w:r>
      <w:r>
        <w:t xml:space="preserve"> </w:t>
      </w:r>
      <w:hyperlink r:id="rId99">
        <w:r>
          <w:rPr>
            <w:rStyle w:val="Hyperlink"/>
          </w:rPr>
          <w:t xml:space="preserve">https://doi.org/10.1890/1540-9295(2005)003[0479:LOFSCF]2.0.CO;2</w:t>
        </w:r>
      </w:hyperlink>
      <w:r>
        <w:t xml:space="preserve">.</w:t>
      </w:r>
    </w:p>
    <w:bookmarkEnd w:id="100"/>
    <w:bookmarkStart w:id="102" w:name="ref-Evans2013"/>
    <w:p>
      <w:pPr>
        <w:pStyle w:val="Bibliography"/>
      </w:pPr>
      <w:r>
        <w:t xml:space="preserve">Evans, Darren M, Michael J O Pocock, and Jane Memmott. 2013.</w:t>
      </w:r>
      <w:r>
        <w:t xml:space="preserve"> </w:t>
      </w:r>
      <w:r>
        <w:t xml:space="preserve">“</w:t>
      </w:r>
      <w:r>
        <w:t xml:space="preserve">The robustness of a network of ecological networks to habitat loss.</w:t>
      </w:r>
      <w:r>
        <w:t xml:space="preserve">”</w:t>
      </w:r>
      <w:r>
        <w:t xml:space="preserve"> </w:t>
      </w:r>
      <w:r>
        <w:rPr>
          <w:iCs/>
          <w:i/>
        </w:rPr>
        <w:t xml:space="preserve">Ecology Letters</w:t>
      </w:r>
      <w:r>
        <w:t xml:space="preserve"> </w:t>
      </w:r>
      <w:r>
        <w:t xml:space="preserve">16: 844–52.</w:t>
      </w:r>
      <w:r>
        <w:t xml:space="preserve"> </w:t>
      </w:r>
      <w:hyperlink r:id="rId101">
        <w:r>
          <w:rPr>
            <w:rStyle w:val="Hyperlink"/>
          </w:rPr>
          <w:t xml:space="preserve">https://doi.org/10.1111/ele.12117</w:t>
        </w:r>
      </w:hyperlink>
      <w:r>
        <w:t xml:space="preserve">.</w:t>
      </w:r>
    </w:p>
    <w:bookmarkEnd w:id="102"/>
    <w:bookmarkStart w:id="104" w:name="ref-Everett2014NetworksTies"/>
    <w:p>
      <w:pPr>
        <w:pStyle w:val="Bibliography"/>
      </w:pPr>
      <w:r>
        <w:t xml:space="preserve">Everett, Martin G., and Stephen P. Borgatti. 2014.</w:t>
      </w:r>
      <w:r>
        <w:t xml:space="preserve"> </w:t>
      </w:r>
      <w:r>
        <w:t xml:space="preserve">“</w:t>
      </w:r>
      <w:r>
        <w:t xml:space="preserve">Networks containing negative ties</w:t>
      </w:r>
      <w:r>
        <w:t xml:space="preserve">.”</w:t>
      </w:r>
      <w:r>
        <w:t xml:space="preserve"> </w:t>
      </w:r>
      <w:r>
        <w:rPr>
          <w:iCs/>
          <w:i/>
        </w:rPr>
        <w:t xml:space="preserve">Social Networks</w:t>
      </w:r>
      <w:r>
        <w:t xml:space="preserve"> </w:t>
      </w:r>
      <w:r>
        <w:t xml:space="preserve">38 (1): 111–20.</w:t>
      </w:r>
      <w:r>
        <w:t xml:space="preserve"> </w:t>
      </w:r>
      <w:hyperlink r:id="rId103">
        <w:r>
          <w:rPr>
            <w:rStyle w:val="Hyperlink"/>
          </w:rPr>
          <w:t xml:space="preserve">https://doi.org/10.1016/j.socnet.2014.03.005</w:t>
        </w:r>
      </w:hyperlink>
      <w:r>
        <w:t xml:space="preserve">.</w:t>
      </w:r>
    </w:p>
    <w:bookmarkEnd w:id="104"/>
    <w:bookmarkStart w:id="106" w:name="ref-Fath1998"/>
    <w:p>
      <w:pPr>
        <w:pStyle w:val="Bibliography"/>
      </w:pPr>
      <w:r>
        <w:t xml:space="preserve">Fath, Brian D., and Bernard C. Patten. 1998.</w:t>
      </w:r>
      <w:r>
        <w:t xml:space="preserve"> </w:t>
      </w:r>
      <w:r>
        <w:t xml:space="preserve">“Network Synergism: Emergence of Positive Relations in Ecological Systems.”</w:t>
      </w:r>
      <w:r>
        <w:t xml:space="preserve"> </w:t>
      </w:r>
      <w:r>
        <w:rPr>
          <w:iCs/>
          <w:i/>
        </w:rPr>
        <w:t xml:space="preserve">Ecological Modelling</w:t>
      </w:r>
      <w:r>
        <w:t xml:space="preserve"> </w:t>
      </w:r>
      <w:r>
        <w:t xml:space="preserve">107 (2): 127–43. https://doi.org/</w:t>
      </w:r>
      <w:hyperlink r:id="rId105">
        <w:r>
          <w:rPr>
            <w:rStyle w:val="Hyperlink"/>
          </w:rPr>
          <w:t xml:space="preserve">https://doi.org/10.1016/S0304-3800(97)00213-5</w:t>
        </w:r>
      </w:hyperlink>
      <w:r>
        <w:t xml:space="preserve">.</w:t>
      </w:r>
    </w:p>
    <w:bookmarkEnd w:id="106"/>
    <w:bookmarkStart w:id="108" w:name="ref-Gehring2017afix"/>
    <w:p>
      <w:pPr>
        <w:pStyle w:val="Bibliography"/>
      </w:pPr>
      <w:r>
        <w:t xml:space="preserve">Gehring, Catherine A., Christopher M. Sthultz, Lluvia Flores-Rentería, Amy V. Whipple, and Thomas G. Whitham. 2017.</w:t>
      </w:r>
      <w:r>
        <w:t xml:space="preserve"> </w:t>
      </w:r>
      <w:r>
        <w:t xml:space="preserve">“</w:t>
      </w:r>
      <w:r>
        <w:t xml:space="preserve">Tree genetics defines fungal partner communities that may confer drought tolerance</w:t>
      </w:r>
      <w:r>
        <w:t xml:space="preserve">.”</w:t>
      </w:r>
      <w:r>
        <w:t xml:space="preserve"> </w:t>
      </w:r>
      <w:r>
        <w:rPr>
          <w:iCs/>
          <w:i/>
        </w:rPr>
        <w:t xml:space="preserve">Proceedings of the National Academy of Sciences</w:t>
      </w:r>
      <w:r>
        <w:t xml:space="preserve"> </w:t>
      </w:r>
      <w:r>
        <w:t xml:space="preserve">114 (42): 11169–74.</w:t>
      </w:r>
      <w:r>
        <w:t xml:space="preserve"> </w:t>
      </w:r>
      <w:hyperlink r:id="rId107">
        <w:r>
          <w:rPr>
            <w:rStyle w:val="Hyperlink"/>
          </w:rPr>
          <w:t xml:space="preserve">https://doi.org/10.1073/pnas.1704022114</w:t>
        </w:r>
      </w:hyperlink>
      <w:r>
        <w:t xml:space="preserve">.</w:t>
      </w:r>
    </w:p>
    <w:bookmarkEnd w:id="108"/>
    <w:bookmarkStart w:id="110" w:name="ref-Gehring2014PlantChange"/>
    <w:p>
      <w:pPr>
        <w:pStyle w:val="Bibliography"/>
      </w:pPr>
      <w:r>
        <w:t xml:space="preserve">Gehring, Catherine, Dulce Flores-Rentería, Christopher M. Sthultz, Tierra M. Leonard, Lluvia Flores-Rentería, Amy V. Whipple, and Thomas G. Whitham. 2014.</w:t>
      </w:r>
      <w:r>
        <w:t xml:space="preserve"> </w:t>
      </w:r>
      <w:r>
        <w:t xml:space="preserve">“</w:t>
      </w:r>
      <w:r>
        <w:t xml:space="preserve">Plant genetics and interspecific competitive interactions determine ectomycorrhizal fungal community responses to climate change</w:t>
      </w:r>
      <w:r>
        <w:t xml:space="preserve">.”</w:t>
      </w:r>
      <w:r>
        <w:t xml:space="preserve"> </w:t>
      </w:r>
      <w:r>
        <w:rPr>
          <w:iCs/>
          <w:i/>
        </w:rPr>
        <w:t xml:space="preserve">Molecular Ecology</w:t>
      </w:r>
      <w:r>
        <w:t xml:space="preserve"> </w:t>
      </w:r>
      <w:r>
        <w:t xml:space="preserve">23 (6): 1379–91.</w:t>
      </w:r>
      <w:r>
        <w:t xml:space="preserve"> </w:t>
      </w:r>
      <w:hyperlink r:id="rId109">
        <w:r>
          <w:rPr>
            <w:rStyle w:val="Hyperlink"/>
          </w:rPr>
          <w:t xml:space="preserve">https://doi.org/10.1111/mec.12503</w:t>
        </w:r>
      </w:hyperlink>
      <w:r>
        <w:t xml:space="preserve">.</w:t>
      </w:r>
    </w:p>
    <w:bookmarkEnd w:id="110"/>
    <w:bookmarkStart w:id="111" w:name="ref-Gilbert2012"/>
    <w:p>
      <w:pPr>
        <w:pStyle w:val="Bibliography"/>
      </w:pPr>
      <w:r>
        <w:t xml:space="preserve">Gilbert, SF, J Sapp, and AI Tauber. 2012.</w:t>
      </w:r>
      <w:r>
        <w:t xml:space="preserve"> </w:t>
      </w:r>
      <w:r>
        <w:t xml:space="preserve">“A Symbiotic View of Life: We Have Never Been Individuals.”</w:t>
      </w:r>
      <w:r>
        <w:t xml:space="preserve"> </w:t>
      </w:r>
      <w:r>
        <w:rPr>
          <w:iCs/>
          <w:i/>
        </w:rPr>
        <w:t xml:space="preserve">Q. Rev. Biol.</w:t>
      </w:r>
      <w:r>
        <w:t xml:space="preserve"> </w:t>
      </w:r>
      <w:r>
        <w:t xml:space="preserve">87: 325–41.</w:t>
      </w:r>
    </w:p>
    <w:bookmarkEnd w:id="111"/>
    <w:bookmarkStart w:id="113" w:name="ref-Gomez2009LocalMosaic"/>
    <w:p>
      <w:pPr>
        <w:pStyle w:val="Bibliography"/>
      </w:pPr>
      <w:r>
        <w:t xml:space="preserve">Gómez, José M., M. Abdelaziz, J. P. M. Camacho, A. J. Muñoz-Pajares, and F. Perfectti. 2009.</w:t>
      </w:r>
      <w:r>
        <w:t xml:space="preserve"> </w:t>
      </w:r>
      <w:r>
        <w:t xml:space="preserve">“</w:t>
      </w:r>
      <w:r>
        <w:t xml:space="preserve">Local adaptation and maladaptation to pollinators in a generalist geographic mosaic</w:t>
      </w:r>
      <w:r>
        <w:t xml:space="preserve">.”</w:t>
      </w:r>
      <w:r>
        <w:t xml:space="preserve"> </w:t>
      </w:r>
      <w:r>
        <w:rPr>
          <w:iCs/>
          <w:i/>
        </w:rPr>
        <w:t xml:space="preserve">Ecology Letters</w:t>
      </w:r>
      <w:r>
        <w:t xml:space="preserve"> </w:t>
      </w:r>
      <w:r>
        <w:t xml:space="preserve">12 (7): 672–82.</w:t>
      </w:r>
      <w:r>
        <w:t xml:space="preserve"> </w:t>
      </w:r>
      <w:hyperlink r:id="rId112">
        <w:r>
          <w:rPr>
            <w:rStyle w:val="Hyperlink"/>
          </w:rPr>
          <w:t xml:space="preserve">https://doi.org/10.1111/j.1461-0248.2009.01324.x</w:t>
        </w:r>
      </w:hyperlink>
      <w:r>
        <w:t xml:space="preserve">.</w:t>
      </w:r>
    </w:p>
    <w:bookmarkEnd w:id="113"/>
    <w:bookmarkStart w:id="114" w:name="ref-ecodist"/>
    <w:p>
      <w:pPr>
        <w:pStyle w:val="Bibliography"/>
      </w:pPr>
      <w:r>
        <w:t xml:space="preserve">Goslee, Sarah C., and Dean L. Urban. 2007.</w:t>
      </w:r>
      <w:r>
        <w:t xml:space="preserve"> </w:t>
      </w:r>
      <w:r>
        <w:t xml:space="preserve">“The Ecodist Package for Dissimilarity-Based Analysis of Ecological Data.”</w:t>
      </w:r>
      <w:r>
        <w:t xml:space="preserve"> </w:t>
      </w:r>
      <w:r>
        <w:rPr>
          <w:iCs/>
          <w:i/>
        </w:rPr>
        <w:t xml:space="preserve">Journal of Statistical Software</w:t>
      </w:r>
      <w:r>
        <w:t xml:space="preserve"> </w:t>
      </w:r>
      <w:r>
        <w:t xml:space="preserve">22: 1–19.</w:t>
      </w:r>
    </w:p>
    <w:bookmarkEnd w:id="114"/>
    <w:bookmarkStart w:id="116" w:name="ref-Grilli2016afix"/>
    <w:p>
      <w:pPr>
        <w:pStyle w:val="Bibliography"/>
      </w:pPr>
      <w:r>
        <w:t xml:space="preserve">Grilli, Jacopo, Tim Rogers, and Stefano Allesina. 2016.</w:t>
      </w:r>
      <w:r>
        <w:t xml:space="preserve"> </w:t>
      </w:r>
      <w:r>
        <w:t xml:space="preserve">“</w:t>
      </w:r>
      <w:r>
        <w:t xml:space="preserve">Modularity and stability in ecological communities</w:t>
      </w:r>
      <w:r>
        <w:t xml:space="preserve">.”</w:t>
      </w:r>
      <w:r>
        <w:t xml:space="preserve"> </w:t>
      </w:r>
      <w:r>
        <w:rPr>
          <w:iCs/>
          <w:i/>
        </w:rPr>
        <w:t xml:space="preserve">Nature Communications</w:t>
      </w:r>
      <w:r>
        <w:t xml:space="preserve"> </w:t>
      </w:r>
      <w:r>
        <w:t xml:space="preserve">7: 12031.</w:t>
      </w:r>
      <w:r>
        <w:t xml:space="preserve"> </w:t>
      </w:r>
      <w:hyperlink r:id="rId115">
        <w:r>
          <w:rPr>
            <w:rStyle w:val="Hyperlink"/>
          </w:rPr>
          <w:t xml:space="preserve">https://doi.org/10.1038/ncomms12031</w:t>
        </w:r>
      </w:hyperlink>
      <w:r>
        <w:t xml:space="preserve">.</w:t>
      </w:r>
    </w:p>
    <w:bookmarkEnd w:id="116"/>
    <w:bookmarkStart w:id="118" w:name="ref-Guimaraes2020afix"/>
    <w:p>
      <w:pPr>
        <w:pStyle w:val="Bibliography"/>
      </w:pPr>
      <w:r>
        <w:t xml:space="preserve">Guimarães, Paulo R. 2020.</w:t>
      </w:r>
      <w:r>
        <w:t xml:space="preserve"> </w:t>
      </w:r>
      <w:r>
        <w:t xml:space="preserve">“</w:t>
      </w:r>
      <w:r>
        <w:t xml:space="preserve">The Structure of Ecological Networks Across Levels of Organization</w:t>
      </w:r>
      <w:r>
        <w:t xml:space="preserve">.”</w:t>
      </w:r>
      <w:r>
        <w:t xml:space="preserve"> </w:t>
      </w:r>
      <w:r>
        <w:rPr>
          <w:iCs/>
          <w:i/>
        </w:rPr>
        <w:t xml:space="preserve">Annual Review of Ecology, Evolution, and Systematics</w:t>
      </w:r>
      <w:r>
        <w:t xml:space="preserve"> </w:t>
      </w:r>
      <w:r>
        <w:t xml:space="preserve">51 (1): 433–60.</w:t>
      </w:r>
      <w:r>
        <w:t xml:space="preserve"> </w:t>
      </w:r>
      <w:hyperlink r:id="rId117">
        <w:r>
          <w:rPr>
            <w:rStyle w:val="Hyperlink"/>
          </w:rPr>
          <w:t xml:space="preserve">https://doi.org/10.1146/annurev-ecolsys-012220-120819</w:t>
        </w:r>
      </w:hyperlink>
      <w:r>
        <w:t xml:space="preserve">.</w:t>
      </w:r>
    </w:p>
    <w:bookmarkEnd w:id="118"/>
    <w:bookmarkStart w:id="120" w:name="ref-Guimaraes2011"/>
    <w:p>
      <w:pPr>
        <w:pStyle w:val="Bibliography"/>
      </w:pPr>
      <w:r>
        <w:t xml:space="preserve">Guimarães, Paulo R., Pedro Jordano, and John N. Thompson. 2011.</w:t>
      </w:r>
      <w:r>
        <w:t xml:space="preserve"> </w:t>
      </w:r>
      <w:r>
        <w:t xml:space="preserve">“</w:t>
      </w:r>
      <w:r>
        <w:t xml:space="preserve">Evolution and coevolution in mutualistic networks</w:t>
      </w:r>
      <w:r>
        <w:t xml:space="preserve">.”</w:t>
      </w:r>
      <w:r>
        <w:t xml:space="preserve"> </w:t>
      </w:r>
      <w:r>
        <w:rPr>
          <w:iCs/>
          <w:i/>
        </w:rPr>
        <w:t xml:space="preserve">Ecology Letters</w:t>
      </w:r>
      <w:r>
        <w:t xml:space="preserve"> </w:t>
      </w:r>
      <w:r>
        <w:t xml:space="preserve">14 (9): 877–85.</w:t>
      </w:r>
      <w:r>
        <w:t xml:space="preserve"> </w:t>
      </w:r>
      <w:hyperlink r:id="rId119">
        <w:r>
          <w:rPr>
            <w:rStyle w:val="Hyperlink"/>
          </w:rPr>
          <w:t xml:space="preserve">https://doi.org/10.1111/j.1461-0248.2011.01649.x</w:t>
        </w:r>
      </w:hyperlink>
      <w:r>
        <w:t xml:space="preserve">.</w:t>
      </w:r>
    </w:p>
    <w:bookmarkEnd w:id="120"/>
    <w:bookmarkStart w:id="122" w:name="ref-Guimaraes2007InteractionNetworks"/>
    <w:p>
      <w:pPr>
        <w:pStyle w:val="Bibliography"/>
      </w:pPr>
      <w:r>
        <w:t xml:space="preserve">Guimarães, Paulo R., Victor Rico-Gray, Paulo S S. Oliveira, Thiago J. Izzo, Sérgio F. dos Reis, and John N. Thompson. 2007.</w:t>
      </w:r>
      <w:r>
        <w:t xml:space="preserve"> </w:t>
      </w:r>
      <w:r>
        <w:t xml:space="preserve">“</w:t>
      </w:r>
      <w:r>
        <w:t xml:space="preserve">Interaction Intimacy Affects Structure and Coevolutionary Dynamics in Mutualistic Networks</w:t>
      </w:r>
      <w:r>
        <w:t xml:space="preserve">.”</w:t>
      </w:r>
      <w:r>
        <w:t xml:space="preserve"> </w:t>
      </w:r>
      <w:r>
        <w:rPr>
          <w:iCs/>
          <w:i/>
        </w:rPr>
        <w:t xml:space="preserve">Current Biology</w:t>
      </w:r>
      <w:r>
        <w:t xml:space="preserve"> </w:t>
      </w:r>
      <w:r>
        <w:t xml:space="preserve">17 (20): 1797–1803.</w:t>
      </w:r>
      <w:r>
        <w:t xml:space="preserve"> </w:t>
      </w:r>
      <w:hyperlink r:id="rId121">
        <w:r>
          <w:rPr>
            <w:rStyle w:val="Hyperlink"/>
          </w:rPr>
          <w:t xml:space="preserve">https://doi.org/10.1016/j.cub.2007.09.059</w:t>
        </w:r>
      </w:hyperlink>
      <w:r>
        <w:t xml:space="preserve">.</w:t>
      </w:r>
    </w:p>
    <w:bookmarkEnd w:id="122"/>
    <w:bookmarkStart w:id="124" w:name="ref-Harmon2019DetectingInteractions"/>
    <w:p>
      <w:pPr>
        <w:pStyle w:val="Bibliography"/>
      </w:pPr>
      <w:r>
        <w:t xml:space="preserve">Harmon, Luke J., Cecilia S. Andreazzi, Florence Débarre, Jonathan Drury, Emma E. Goldberg, Ayana B. Martins, Carlos J. Melián, et al. 2019.</w:t>
      </w:r>
      <w:r>
        <w:t xml:space="preserve"> </w:t>
      </w:r>
      <w:r>
        <w:t xml:space="preserve">“</w:t>
      </w:r>
      <w:r>
        <w:t xml:space="preserve">Detecting the macroevolutionary signal of species interactions</w:t>
      </w:r>
      <w:r>
        <w:t xml:space="preserve">.”</w:t>
      </w:r>
      <w:r>
        <w:t xml:space="preserve"> </w:t>
      </w:r>
      <w:r>
        <w:rPr>
          <w:iCs/>
          <w:i/>
        </w:rPr>
        <w:t xml:space="preserve">Journal of Evolutionary Biology</w:t>
      </w:r>
      <w:r>
        <w:t xml:space="preserve"> </w:t>
      </w:r>
      <w:r>
        <w:t xml:space="preserve">32 (8): 769–82.</w:t>
      </w:r>
      <w:r>
        <w:t xml:space="preserve"> </w:t>
      </w:r>
      <w:hyperlink r:id="rId123">
        <w:r>
          <w:rPr>
            <w:rStyle w:val="Hyperlink"/>
          </w:rPr>
          <w:t xml:space="preserve">https://doi.org/10.1111/jeb.13477</w:t>
        </w:r>
      </w:hyperlink>
      <w:r>
        <w:t xml:space="preserve">.</w:t>
      </w:r>
    </w:p>
    <w:bookmarkEnd w:id="124"/>
    <w:bookmarkStart w:id="126" w:name="ref-Holeski2012"/>
    <w:p>
      <w:pPr>
        <w:pStyle w:val="Bibliography"/>
      </w:pPr>
      <w:r>
        <w:t xml:space="preserve">Holeski, Liza M., Michael L. Hillstrom, Thomas G. Whitham, and Richard L. Lindroth. 2012.</w:t>
      </w:r>
      <w:r>
        <w:t xml:space="preserve"> </w:t>
      </w:r>
      <w:r>
        <w:t xml:space="preserve">“</w:t>
      </w:r>
      <w:r>
        <w:t xml:space="preserve">Relative importance of genetic, ontogenetic, induction, and seasonal variation in producing a multivariate defense phenotype in a foundation tree species</w:t>
      </w:r>
      <w:r>
        <w:t xml:space="preserve">.”</w:t>
      </w:r>
      <w:r>
        <w:t xml:space="preserve"> </w:t>
      </w:r>
      <w:r>
        <w:rPr>
          <w:iCs/>
          <w:i/>
        </w:rPr>
        <w:t xml:space="preserve">Oecologia</w:t>
      </w:r>
      <w:r>
        <w:t xml:space="preserve"> </w:t>
      </w:r>
      <w:r>
        <w:t xml:space="preserve">170: 695–707.</w:t>
      </w:r>
      <w:r>
        <w:t xml:space="preserve"> </w:t>
      </w:r>
      <w:hyperlink r:id="rId125">
        <w:r>
          <w:rPr>
            <w:rStyle w:val="Hyperlink"/>
          </w:rPr>
          <w:t xml:space="preserve">https://doi.org/10.1007/s00442-012-2344-6</w:t>
        </w:r>
      </w:hyperlink>
      <w:r>
        <w:t xml:space="preserve">.</w:t>
      </w:r>
    </w:p>
    <w:bookmarkEnd w:id="126"/>
    <w:bookmarkStart w:id="128" w:name="ref-Johnson2008"/>
    <w:p>
      <w:pPr>
        <w:pStyle w:val="Bibliography"/>
      </w:pPr>
      <w:r>
        <w:t xml:space="preserve">Johnson, Marc T J. 2008.</w:t>
      </w:r>
      <w:r>
        <w:t xml:space="preserve"> </w:t>
      </w:r>
      <w:r>
        <w:t xml:space="preserve">“</w:t>
      </w:r>
      <w:r>
        <w:t xml:space="preserve">Bottom-up effects of plant genotype on aphids, ants, and predators</w:t>
      </w:r>
      <w:r>
        <w:t xml:space="preserve">.”</w:t>
      </w:r>
      <w:r>
        <w:t xml:space="preserve"> </w:t>
      </w:r>
      <w:r>
        <w:rPr>
          <w:iCs/>
          <w:i/>
        </w:rPr>
        <w:t xml:space="preserve">Ecology</w:t>
      </w:r>
      <w:r>
        <w:t xml:space="preserve">.</w:t>
      </w:r>
      <w:r>
        <w:t xml:space="preserve"> </w:t>
      </w:r>
      <w:hyperlink r:id="rId127">
        <w:r>
          <w:rPr>
            <w:rStyle w:val="Hyperlink"/>
          </w:rPr>
          <w:t xml:space="preserve">https://doi.org/10.1890/07-0395.1</w:t>
        </w:r>
      </w:hyperlink>
      <w:r>
        <w:t xml:space="preserve">.</w:t>
      </w:r>
    </w:p>
    <w:bookmarkEnd w:id="128"/>
    <w:bookmarkStart w:id="130" w:name="ref-Johnson2021"/>
    <w:p>
      <w:pPr>
        <w:pStyle w:val="Bibliography"/>
      </w:pPr>
      <w:r>
        <w:t xml:space="preserve">Johnson, Nancy Collins, and Kara S. Gibson. 2021.</w:t>
      </w:r>
      <w:r>
        <w:t xml:space="preserve"> </w:t>
      </w:r>
      <w:r>
        <w:t xml:space="preserve">“Understanding Multilevel Selection May Facilitate Management of Arbuscular Mycorrhizae in Sustainable Agroecosystems.”</w:t>
      </w:r>
      <w:r>
        <w:t xml:space="preserve"> </w:t>
      </w:r>
      <w:r>
        <w:rPr>
          <w:iCs/>
          <w:i/>
        </w:rPr>
        <w:t xml:space="preserve">Front. Plant. Sci.</w:t>
      </w:r>
      <w:r>
        <w:t xml:space="preserve"> </w:t>
      </w:r>
      <w:r>
        <w:t xml:space="preserve">11: 627345.</w:t>
      </w:r>
      <w:r>
        <w:t xml:space="preserve"> </w:t>
      </w:r>
      <w:hyperlink r:id="rId129">
        <w:r>
          <w:rPr>
            <w:rStyle w:val="Hyperlink"/>
          </w:rPr>
          <w:t xml:space="preserve">https://doi.org/10.3389/fpls.2020.627345</w:t>
        </w:r>
      </w:hyperlink>
      <w:r>
        <w:t xml:space="preserve">.</w:t>
      </w:r>
    </w:p>
    <w:bookmarkEnd w:id="130"/>
    <w:bookmarkStart w:id="132" w:name="ref-Keith2017"/>
    <w:p>
      <w:pPr>
        <w:pStyle w:val="Bibliography"/>
      </w:pPr>
      <w:r>
        <w:t xml:space="preserve">Keith, Arthur R., Joseph K. Bailey, Matthew K. Lau, and Thomas G. Whitham. 2017.</w:t>
      </w:r>
      <w:r>
        <w:t xml:space="preserve"> </w:t>
      </w:r>
      <w:r>
        <w:t xml:space="preserve">“</w:t>
      </w:r>
      <w:r>
        <w:t xml:space="preserve">Genetics-based interactions of foundation species affect community diversity, stability and network structure</w:t>
      </w:r>
      <w:r>
        <w:t xml:space="preserve">.”</w:t>
      </w:r>
      <w:r>
        <w:t xml:space="preserve"> </w:t>
      </w:r>
      <w:r>
        <w:rPr>
          <w:iCs/>
          <w:i/>
        </w:rPr>
        <w:t xml:space="preserve">Proceedings of the Royal Society B: Biological Sciences</w:t>
      </w:r>
      <w:r>
        <w:t xml:space="preserve"> </w:t>
      </w:r>
      <w:r>
        <w:t xml:space="preserve">284 (1854): 20162703.</w:t>
      </w:r>
      <w:r>
        <w:t xml:space="preserve"> </w:t>
      </w:r>
      <w:hyperlink r:id="rId131">
        <w:r>
          <w:rPr>
            <w:rStyle w:val="Hyperlink"/>
          </w:rPr>
          <w:t xml:space="preserve">https://doi.org/10.1098/rspb.2016.2703</w:t>
        </w:r>
      </w:hyperlink>
      <w:r>
        <w:t xml:space="preserve">.</w:t>
      </w:r>
    </w:p>
    <w:bookmarkEnd w:id="132"/>
    <w:bookmarkStart w:id="134" w:name="ref-Lamit2011"/>
    <w:p>
      <w:pPr>
        <w:pStyle w:val="Bibliography"/>
      </w:pPr>
      <w:r>
        <w:t xml:space="preserve">Lamit, L. J., M. A. Bowker, L. M. Holeski, R. Reese Næsborg, S. C. Wooley, M. Zinkgraf, R. L. Lindroth, T. G. Whitham, and C. A. Gehring. 2011.</w:t>
      </w:r>
      <w:r>
        <w:t xml:space="preserve"> </w:t>
      </w:r>
      <w:r>
        <w:t xml:space="preserve">“</w:t>
      </w:r>
      <w:r>
        <w:t xml:space="preserve">Genetically-based trait variation within a foundation tree species influences a dominant bark lichen</w:t>
      </w:r>
      <w:r>
        <w:t xml:space="preserve">.”</w:t>
      </w:r>
      <w:r>
        <w:t xml:space="preserve"> </w:t>
      </w:r>
      <w:r>
        <w:rPr>
          <w:iCs/>
          <w:i/>
        </w:rPr>
        <w:t xml:space="preserve">Fungal Ecology</w:t>
      </w:r>
      <w:r>
        <w:t xml:space="preserve"> </w:t>
      </w:r>
      <w:r>
        <w:t xml:space="preserve">4 (1): 103–9.</w:t>
      </w:r>
      <w:r>
        <w:t xml:space="preserve"> </w:t>
      </w:r>
      <w:hyperlink r:id="rId133">
        <w:r>
          <w:rPr>
            <w:rStyle w:val="Hyperlink"/>
          </w:rPr>
          <w:t xml:space="preserve">https://doi.org/10.1016/j.funeco.2010.09.007</w:t>
        </w:r>
      </w:hyperlink>
      <w:r>
        <w:t xml:space="preserve">.</w:t>
      </w:r>
    </w:p>
    <w:bookmarkEnd w:id="134"/>
    <w:bookmarkStart w:id="136" w:name="ref-Lamit2015a"/>
    <w:p>
      <w:pPr>
        <w:pStyle w:val="Bibliography"/>
      </w:pPr>
      <w:r>
        <w:t xml:space="preserve">Lamit, L. J., M. K. Lau, R. Reese Næsborg, T. Wojtowicz, T. G. Whitham, and C. A. Gehring. 2015.</w:t>
      </w:r>
      <w:r>
        <w:t xml:space="preserve"> </w:t>
      </w:r>
      <w:r>
        <w:t xml:space="preserve">“</w:t>
      </w:r>
      <w:r>
        <w:t xml:space="preserve">Genotype variation in bark texture drives lichen community assembly across multiple environments</w:t>
      </w:r>
      <w:r>
        <w:t xml:space="preserve">.”</w:t>
      </w:r>
      <w:r>
        <w:t xml:space="preserve"> </w:t>
      </w:r>
      <w:r>
        <w:rPr>
          <w:iCs/>
          <w:i/>
        </w:rPr>
        <w:t xml:space="preserve">Ecology</w:t>
      </w:r>
      <w:r>
        <w:t xml:space="preserve"> </w:t>
      </w:r>
      <w:r>
        <w:t xml:space="preserve">96 (4): 960–71.</w:t>
      </w:r>
      <w:r>
        <w:t xml:space="preserve"> </w:t>
      </w:r>
      <w:hyperlink r:id="rId135">
        <w:r>
          <w:rPr>
            <w:rStyle w:val="Hyperlink"/>
          </w:rPr>
          <w:t xml:space="preserve">https://doi.org/10.1890/14-1007.1</w:t>
        </w:r>
      </w:hyperlink>
      <w:r>
        <w:t xml:space="preserve">.</w:t>
      </w:r>
    </w:p>
    <w:bookmarkEnd w:id="136"/>
    <w:bookmarkStart w:id="138" w:name="ref-Lamit2015c"/>
    <w:p>
      <w:pPr>
        <w:pStyle w:val="Bibliography"/>
      </w:pPr>
      <w:r>
        <w:t xml:space="preserve">Lamit, Louis J., Posy E. Busby, Matthew K. Lau, Zacchaeus G. Compson, Todd Wojtowicz, Arthur R. Keith, Matthew S. Zinkgraf, et al. 2015.</w:t>
      </w:r>
      <w:r>
        <w:t xml:space="preserve"> </w:t>
      </w:r>
      <w:r>
        <w:t xml:space="preserve">“</w:t>
      </w:r>
      <w:r>
        <w:t xml:space="preserve">Tree genotype mediates covariance among communities from microbes to lichens and arthropods</w:t>
      </w:r>
      <w:r>
        <w:t xml:space="preserve">.”</w:t>
      </w:r>
      <w:r>
        <w:t xml:space="preserve"> </w:t>
      </w:r>
      <w:r>
        <w:t xml:space="preserve">Edited by Roberto Salguero-Gómez.</w:t>
      </w:r>
      <w:r>
        <w:t xml:space="preserve"> </w:t>
      </w:r>
      <w:r>
        <w:rPr>
          <w:iCs/>
          <w:i/>
        </w:rPr>
        <w:t xml:space="preserve">Journal of Ecology</w:t>
      </w:r>
      <w:r>
        <w:t xml:space="preserve"> </w:t>
      </w:r>
      <w:r>
        <w:t xml:space="preserve">103 (4): 840–50.</w:t>
      </w:r>
      <w:r>
        <w:t xml:space="preserve"> </w:t>
      </w:r>
      <w:hyperlink r:id="rId137">
        <w:r>
          <w:rPr>
            <w:rStyle w:val="Hyperlink"/>
          </w:rPr>
          <w:t xml:space="preserve">https://doi.org/10.1111/1365-2745.12416</w:t>
        </w:r>
      </w:hyperlink>
      <w:r>
        <w:t xml:space="preserve">.</w:t>
      </w:r>
    </w:p>
    <w:bookmarkEnd w:id="138"/>
    <w:bookmarkStart w:id="140" w:name="ref-drake"/>
    <w:p>
      <w:pPr>
        <w:pStyle w:val="Bibliography"/>
      </w:pPr>
      <w:r>
        <w:t xml:space="preserve">Landau, William Michael. 2018.</w:t>
      </w:r>
      <w:r>
        <w:t xml:space="preserve"> </w:t>
      </w:r>
      <w:r>
        <w:t xml:space="preserve">“The Drake r Package: A Pipeline Toolkit for Reproducibility and High-Performance Computing.”</w:t>
      </w:r>
      <w:r>
        <w:t xml:space="preserve"> </w:t>
      </w:r>
      <w:r>
        <w:rPr>
          <w:iCs/>
          <w:i/>
        </w:rPr>
        <w:t xml:space="preserve">Journal of Open Source Software</w:t>
      </w:r>
      <w:r>
        <w:t xml:space="preserve"> </w:t>
      </w:r>
      <w:r>
        <w:t xml:space="preserve">3 (21).</w:t>
      </w:r>
      <w:r>
        <w:t xml:space="preserve"> </w:t>
      </w:r>
      <w:hyperlink r:id="rId139">
        <w:r>
          <w:rPr>
            <w:rStyle w:val="Hyperlink"/>
          </w:rPr>
          <w:t xml:space="preserve">https://doi.org/10.21105/joss.00550</w:t>
        </w:r>
      </w:hyperlink>
      <w:r>
        <w:t xml:space="preserve">.</w:t>
      </w:r>
    </w:p>
    <w:bookmarkEnd w:id="140"/>
    <w:bookmarkStart w:id="142" w:name="ref-Lau2017a"/>
    <w:p>
      <w:pPr>
        <w:pStyle w:val="Bibliography"/>
      </w:pPr>
      <w:r>
        <w:t xml:space="preserve">Lau, Matthew K., Stuart R. Borrett, Benjamin Baiser, Nicholas J. Gotelli, and Aaron M. Ellison. 2017.</w:t>
      </w:r>
      <w:r>
        <w:t xml:space="preserve"> </w:t>
      </w:r>
      <w:r>
        <w:t xml:space="preserve">“</w:t>
      </w:r>
      <w:r>
        <w:t xml:space="preserve">Ecological network metrics: opportunities for synthesis</w:t>
      </w:r>
      <w:r>
        <w:t xml:space="preserve">.”</w:t>
      </w:r>
      <w:r>
        <w:t xml:space="preserve"> </w:t>
      </w:r>
      <w:r>
        <w:rPr>
          <w:iCs/>
          <w:i/>
        </w:rPr>
        <w:t xml:space="preserve">Ecosphere</w:t>
      </w:r>
      <w:r>
        <w:t xml:space="preserve"> </w:t>
      </w:r>
      <w:r>
        <w:t xml:space="preserve">8 (8): e01900.</w:t>
      </w:r>
      <w:r>
        <w:t xml:space="preserve"> </w:t>
      </w:r>
      <w:hyperlink r:id="rId141">
        <w:r>
          <w:rPr>
            <w:rStyle w:val="Hyperlink"/>
          </w:rPr>
          <w:t xml:space="preserve">https://doi.org/10.1002/ecs2.1900</w:t>
        </w:r>
      </w:hyperlink>
      <w:r>
        <w:t xml:space="preserve">.</w:t>
      </w:r>
    </w:p>
    <w:bookmarkEnd w:id="142"/>
    <w:bookmarkStart w:id="144" w:name="ref-Lau2016afix"/>
    <w:p>
      <w:pPr>
        <w:pStyle w:val="Bibliography"/>
      </w:pPr>
      <w:r>
        <w:t xml:space="preserve">Lau, Matthew K., Arthur R. Keith, Stuart R. Borrett, Stephen M. Shuster, and Thomas G. Whitham. 2016.</w:t>
      </w:r>
      <w:r>
        <w:t xml:space="preserve"> </w:t>
      </w:r>
      <w:r>
        <w:t xml:space="preserve">“</w:t>
      </w:r>
      <w:r>
        <w:t xml:space="preserve">Genotypic variation in foundation species generates network structure that may drive community dynamics and evolution</w:t>
      </w:r>
      <w:r>
        <w:t xml:space="preserve">.”</w:t>
      </w:r>
      <w:r>
        <w:t xml:space="preserve"> </w:t>
      </w:r>
      <w:r>
        <w:rPr>
          <w:iCs/>
          <w:i/>
        </w:rPr>
        <w:t xml:space="preserve">Ecology</w:t>
      </w:r>
      <w:r>
        <w:t xml:space="preserve"> </w:t>
      </w:r>
      <w:r>
        <w:t xml:space="preserve">97 (3): 733–42.</w:t>
      </w:r>
      <w:r>
        <w:t xml:space="preserve"> </w:t>
      </w:r>
      <w:hyperlink r:id="rId143">
        <w:r>
          <w:rPr>
            <w:rStyle w:val="Hyperlink"/>
          </w:rPr>
          <w:t xml:space="preserve">https://doi.org/10.1890/15-0600.1</w:t>
        </w:r>
      </w:hyperlink>
      <w:r>
        <w:t xml:space="preserve">.</w:t>
      </w:r>
    </w:p>
    <w:bookmarkEnd w:id="144"/>
    <w:bookmarkStart w:id="146" w:name="ref-Lieberman2005EvolutionaryGraphs"/>
    <w:p>
      <w:pPr>
        <w:pStyle w:val="Bibliography"/>
      </w:pPr>
      <w:r>
        <w:t xml:space="preserve">Lieberman, Erez, Christoph Hauert, and Martin A. Howak. 2005.</w:t>
      </w:r>
      <w:r>
        <w:t xml:space="preserve"> </w:t>
      </w:r>
      <w:r>
        <w:t xml:space="preserve">“</w:t>
      </w:r>
      <w:r>
        <w:t xml:space="preserve">Evolutionary dynamics on graphs</w:t>
      </w:r>
      <w:r>
        <w:t xml:space="preserve">.”</w:t>
      </w:r>
      <w:r>
        <w:t xml:space="preserve"> </w:t>
      </w:r>
      <w:r>
        <w:rPr>
          <w:iCs/>
          <w:i/>
        </w:rPr>
        <w:t xml:space="preserve">Nature</w:t>
      </w:r>
      <w:r>
        <w:t xml:space="preserve"> </w:t>
      </w:r>
      <w:r>
        <w:t xml:space="preserve">433 (7023): 312–16.</w:t>
      </w:r>
      <w:r>
        <w:t xml:space="preserve"> </w:t>
      </w:r>
      <w:hyperlink r:id="rId145">
        <w:r>
          <w:rPr>
            <w:rStyle w:val="Hyperlink"/>
          </w:rPr>
          <w:t xml:space="preserve">https://doi.org/10.1038/nature03204</w:t>
        </w:r>
      </w:hyperlink>
      <w:r>
        <w:t xml:space="preserve">.</w:t>
      </w:r>
    </w:p>
    <w:bookmarkEnd w:id="146"/>
    <w:bookmarkStart w:id="148" w:name="ref-Maliet2020AnNetworks"/>
    <w:p>
      <w:pPr>
        <w:pStyle w:val="Bibliography"/>
      </w:pPr>
      <w:r>
        <w:t xml:space="preserve">Maliet, Odile, Nicolas Loeuille, and Hélène Morlon. 2020.</w:t>
      </w:r>
      <w:r>
        <w:t xml:space="preserve"> </w:t>
      </w:r>
      <w:r>
        <w:t xml:space="preserve">“</w:t>
      </w:r>
      <w:r>
        <w:t xml:space="preserve">An individual‐based model for the eco‐evolutionary emergence of bipartite interaction networks</w:t>
      </w:r>
      <w:r>
        <w:t xml:space="preserve">.”</w:t>
      </w:r>
      <w:r>
        <w:t xml:space="preserve"> </w:t>
      </w:r>
      <w:r>
        <w:t xml:space="preserve">Edited by Timothée Poisot.</w:t>
      </w:r>
      <w:r>
        <w:t xml:space="preserve"> </w:t>
      </w:r>
      <w:r>
        <w:rPr>
          <w:iCs/>
          <w:i/>
        </w:rPr>
        <w:t xml:space="preserve">Ecology Letters</w:t>
      </w:r>
      <w:r>
        <w:t xml:space="preserve"> </w:t>
      </w:r>
      <w:r>
        <w:t xml:space="preserve">23 (11): 1623–34.</w:t>
      </w:r>
      <w:r>
        <w:t xml:space="preserve"> </w:t>
      </w:r>
      <w:hyperlink r:id="rId147">
        <w:r>
          <w:rPr>
            <w:rStyle w:val="Hyperlink"/>
          </w:rPr>
          <w:t xml:space="preserve">https://doi.org/10.1111/ele.13592</w:t>
        </w:r>
      </w:hyperlink>
      <w:r>
        <w:t xml:space="preserve">.</w:t>
      </w:r>
    </w:p>
    <w:bookmarkEnd w:id="148"/>
    <w:bookmarkStart w:id="150" w:name="ref-Martinsen2001HybridSpecies"/>
    <w:p>
      <w:pPr>
        <w:pStyle w:val="Bibliography"/>
      </w:pPr>
      <w:r>
        <w:t xml:space="preserve">Martinsen, Gregory D., Thomas G. Whitham, Richard J. Turek, and Paul Keim. 2001.</w:t>
      </w:r>
      <w:r>
        <w:t xml:space="preserve"> </w:t>
      </w:r>
      <w:r>
        <w:t xml:space="preserve">“</w:t>
      </w:r>
      <w:r>
        <w:t xml:space="preserve">Hybrid populations selectively filter gene introgression between species</w:t>
      </w:r>
      <w:r>
        <w:t xml:space="preserve">.”</w:t>
      </w:r>
      <w:r>
        <w:t xml:space="preserve"> </w:t>
      </w:r>
      <w:r>
        <w:rPr>
          <w:iCs/>
          <w:i/>
        </w:rPr>
        <w:t xml:space="preserve">Evolution</w:t>
      </w:r>
      <w:r>
        <w:t xml:space="preserve"> </w:t>
      </w:r>
      <w:r>
        <w:t xml:space="preserve">55 (7): 1325–35.</w:t>
      </w:r>
      <w:r>
        <w:t xml:space="preserve"> </w:t>
      </w:r>
      <w:hyperlink r:id="rId149">
        <w:r>
          <w:rPr>
            <w:rStyle w:val="Hyperlink"/>
          </w:rPr>
          <w:t xml:space="preserve">https://doi.org/10.1111/j.0014-3820.2001.tb00655.x</w:t>
        </w:r>
      </w:hyperlink>
      <w:r>
        <w:t xml:space="preserve">.</w:t>
      </w:r>
    </w:p>
    <w:bookmarkEnd w:id="150"/>
    <w:bookmarkStart w:id="152" w:name="ref-Moya-Larano2011"/>
    <w:p>
      <w:pPr>
        <w:pStyle w:val="Bibliography"/>
      </w:pPr>
      <w:r>
        <w:t xml:space="preserve">Moya-Laraño, Jordi. 2011.</w:t>
      </w:r>
      <w:r>
        <w:t xml:space="preserve"> </w:t>
      </w:r>
      <w:r>
        <w:t xml:space="preserve">“</w:t>
      </w:r>
      <w:r>
        <w:t xml:space="preserve">Genetic variation, predator-prey interactions and food web structure.</w:t>
      </w:r>
      <w:r>
        <w:t xml:space="preserve">”</w:t>
      </w:r>
      <w:r>
        <w:t xml:space="preserve"> </w:t>
      </w:r>
      <w:r>
        <w:rPr>
          <w:iCs/>
          <w:i/>
        </w:rPr>
        <w:t xml:space="preserve">Philosophical Transactions of the Royal Society of London. Series B, Biological Sciences</w:t>
      </w:r>
      <w:r>
        <w:t xml:space="preserve"> </w:t>
      </w:r>
      <w:r>
        <w:t xml:space="preserve">366 (1569): 1425–37.</w:t>
      </w:r>
      <w:r>
        <w:t xml:space="preserve"> </w:t>
      </w:r>
      <w:hyperlink r:id="rId151">
        <w:r>
          <w:rPr>
            <w:rStyle w:val="Hyperlink"/>
          </w:rPr>
          <w:t xml:space="preserve">https://doi.org/10.1098/rstb.2010.0241</w:t>
        </w:r>
      </w:hyperlink>
      <w:r>
        <w:t xml:space="preserve">.</w:t>
      </w:r>
    </w:p>
    <w:bookmarkEnd w:id="152"/>
    <w:bookmarkStart w:id="154" w:name="ref-Nantongo2020"/>
    <w:p>
      <w:pPr>
        <w:pStyle w:val="Bibliography"/>
      </w:pPr>
      <w:r>
        <w:t xml:space="preserve">Nantongo, Judith S., Brad M. Potts, Hugh Fitzgerald, Jessica Newman, Stephen Elms, Don Aurik, Heidi Dungey, and Julianne M. O’Reilly-Wapstra. 2020.</w:t>
      </w:r>
      <w:r>
        <w:t xml:space="preserve"> </w:t>
      </w:r>
      <w:r>
        <w:t xml:space="preserve">“Quantitative Genetic Variation in Bark Stripping of Pinus Radiata.”</w:t>
      </w:r>
      <w:r>
        <w:t xml:space="preserve"> </w:t>
      </w:r>
      <w:r>
        <w:rPr>
          <w:iCs/>
          <w:i/>
        </w:rPr>
        <w:t xml:space="preserve">Forests</w:t>
      </w:r>
      <w:r>
        <w:t xml:space="preserve"> </w:t>
      </w:r>
      <w:r>
        <w:t xml:space="preserve">11 (12): 1356.</w:t>
      </w:r>
      <w:r>
        <w:t xml:space="preserve"> </w:t>
      </w:r>
      <w:hyperlink r:id="rId153">
        <w:r>
          <w:rPr>
            <w:rStyle w:val="Hyperlink"/>
          </w:rPr>
          <w:t xml:space="preserve">https://doi.org/10.3390/f11121356</w:t>
        </w:r>
      </w:hyperlink>
      <w:r>
        <w:t xml:space="preserve">.</w:t>
      </w:r>
    </w:p>
    <w:bookmarkEnd w:id="154"/>
    <w:bookmarkStart w:id="156" w:name="ref-Nelson2018LichenHelens"/>
    <w:p>
      <w:pPr>
        <w:pStyle w:val="Bibliography"/>
      </w:pPr>
      <w:r>
        <w:t xml:space="preserve">Nelson, Peter R., Bruce McCune, Tim Wheeler, Linda H. Geiser, and Charles M. Crisafulli. 2018.</w:t>
      </w:r>
      <w:r>
        <w:t xml:space="preserve"> </w:t>
      </w:r>
      <w:r>
        <w:t xml:space="preserve">“</w:t>
      </w:r>
      <w:r>
        <w:t xml:space="preserve">Lichen community development along a volcanic disturbance gradient at Mount St. Helens</w:t>
      </w:r>
      <w:r>
        <w:t xml:space="preserve">.”</w:t>
      </w:r>
      <w:r>
        <w:t xml:space="preserve"> </w:t>
      </w:r>
      <w:r>
        <w:t xml:space="preserve">In</w:t>
      </w:r>
      <w:r>
        <w:t xml:space="preserve"> </w:t>
      </w:r>
      <w:r>
        <w:rPr>
          <w:iCs/>
          <w:i/>
        </w:rPr>
        <w:t xml:space="preserve">Ecological Responses at Mount St. Helens: Revisited 35 Years After the 1980 Eruption</w:t>
      </w:r>
      <w:r>
        <w:t xml:space="preserve">, 185–98. Springer New York.</w:t>
      </w:r>
      <w:r>
        <w:t xml:space="preserve"> </w:t>
      </w:r>
      <w:hyperlink r:id="rId155">
        <w:r>
          <w:rPr>
            <w:rStyle w:val="Hyperlink"/>
          </w:rPr>
          <w:t xml:space="preserve">https://doi.org/10.1007/978-1-4939-7451-1{\_}10</w:t>
        </w:r>
      </w:hyperlink>
      <w:r>
        <w:t xml:space="preserve">.</w:t>
      </w:r>
    </w:p>
    <w:bookmarkEnd w:id="156"/>
    <w:bookmarkStart w:id="157" w:name="ref-Newman2010"/>
    <w:p>
      <w:pPr>
        <w:pStyle w:val="Bibliography"/>
      </w:pPr>
      <w:r>
        <w:t xml:space="preserve">Newman, M. 2010.</w:t>
      </w:r>
      <w:r>
        <w:t xml:space="preserve"> </w:t>
      </w:r>
      <w:r>
        <w:rPr>
          <w:iCs/>
          <w:i/>
        </w:rPr>
        <w:t xml:space="preserve">Networks: An Introduction</w:t>
      </w:r>
      <w:r>
        <w:t xml:space="preserve">. Oxford University Press.</w:t>
      </w:r>
    </w:p>
    <w:bookmarkEnd w:id="157"/>
    <w:bookmarkStart w:id="159" w:name="ref-Newman2006"/>
    <w:p>
      <w:pPr>
        <w:pStyle w:val="Bibliography"/>
      </w:pPr>
      <w:r>
        <w:t xml:space="preserve">Newman, M E J. 2006.</w:t>
      </w:r>
      <w:r>
        <w:t xml:space="preserve"> </w:t>
      </w:r>
      <w:r>
        <w:t xml:space="preserve">“</w:t>
      </w:r>
      <w:r>
        <w:t xml:space="preserve">Modularity and community structure in networks.</w:t>
      </w:r>
      <w:r>
        <w:t xml:space="preserve">”</w:t>
      </w:r>
      <w:r>
        <w:t xml:space="preserve"> </w:t>
      </w:r>
      <w:r>
        <w:rPr>
          <w:iCs/>
          <w:i/>
        </w:rPr>
        <w:t xml:space="preserve">Proceedings of the National Academy of Sciences of the United States of America</w:t>
      </w:r>
      <w:r>
        <w:t xml:space="preserve"> </w:t>
      </w:r>
      <w:r>
        <w:t xml:space="preserve">103 (23): 8577–82.</w:t>
      </w:r>
      <w:r>
        <w:t xml:space="preserve"> </w:t>
      </w:r>
      <w:hyperlink r:id="rId158">
        <w:r>
          <w:rPr>
            <w:rStyle w:val="Hyperlink"/>
          </w:rPr>
          <w:t xml:space="preserve">https://doi.org/10.1073/pnas.0601602103</w:t>
        </w:r>
      </w:hyperlink>
      <w:r>
        <w:t xml:space="preserve">.</w:t>
      </w:r>
    </w:p>
    <w:bookmarkEnd w:id="159"/>
    <w:bookmarkStart w:id="161" w:name="ref-Norby1989NitrogenDioxide"/>
    <w:p>
      <w:pPr>
        <w:pStyle w:val="Bibliography"/>
      </w:pPr>
      <w:r>
        <w:t xml:space="preserve">Norby, Richard J., and Lorene L. Sigal. 1989.</w:t>
      </w:r>
      <w:r>
        <w:t xml:space="preserve"> </w:t>
      </w:r>
      <w:r>
        <w:t xml:space="preserve">“</w:t>
      </w:r>
      <w:r>
        <w:t xml:space="preserve">Nitrogen fixation in the lichen Lobaria pulmonaria in elevated atmospheric carbon dioxide</w:t>
      </w:r>
      <w:r>
        <w:t xml:space="preserve">.”</w:t>
      </w:r>
      <w:r>
        <w:t xml:space="preserve"> </w:t>
      </w:r>
      <w:r>
        <w:rPr>
          <w:iCs/>
          <w:i/>
        </w:rPr>
        <w:t xml:space="preserve">Oecologia</w:t>
      </w:r>
      <w:r>
        <w:t xml:space="preserve"> </w:t>
      </w:r>
      <w:r>
        <w:t xml:space="preserve">79 (4): 566–68.</w:t>
      </w:r>
      <w:r>
        <w:t xml:space="preserve"> </w:t>
      </w:r>
      <w:hyperlink r:id="rId160">
        <w:r>
          <w:rPr>
            <w:rStyle w:val="Hyperlink"/>
          </w:rPr>
          <w:t xml:space="preserve">https://doi.org/10.1007/BF00378677</w:t>
        </w:r>
      </w:hyperlink>
      <w:r>
        <w:t xml:space="preserve">.</w:t>
      </w:r>
    </w:p>
    <w:bookmarkEnd w:id="161"/>
    <w:bookmarkStart w:id="163" w:name="ref-vegan"/>
    <w:p>
      <w:pPr>
        <w:pStyle w:val="Bibliography"/>
      </w:pPr>
      <w:r>
        <w:t xml:space="preserve">Oksanen, Jari, F. Guillaume Blanchet, Michael Friendly, Roeland Kindt, Pierre Legendre, Dan McGlinn, Peter R. Minchin, et al. 2019.</w:t>
      </w:r>
      <w:r>
        <w:t xml:space="preserve"> </w:t>
      </w:r>
      <w:r>
        <w:rPr>
          <w:iCs/>
          <w:i/>
        </w:rPr>
        <w:t xml:space="preserve">Vegan: Community Ecology Package</w:t>
      </w:r>
      <w:r>
        <w:t xml:space="preserve">.</w:t>
      </w:r>
      <w:r>
        <w:t xml:space="preserve"> </w:t>
      </w:r>
      <w:hyperlink r:id="rId162">
        <w:r>
          <w:rPr>
            <w:rStyle w:val="Hyperlink"/>
          </w:rPr>
          <w:t xml:space="preserve">https://CRAN.R-project.org/package=vegan</w:t>
        </w:r>
      </w:hyperlink>
      <w:r>
        <w:t xml:space="preserve">.</w:t>
      </w:r>
    </w:p>
    <w:bookmarkEnd w:id="163"/>
    <w:bookmarkStart w:id="165" w:name="ref-Poisot2016TheNetworks"/>
    <w:p>
      <w:pPr>
        <w:pStyle w:val="Bibliography"/>
      </w:pPr>
      <w:r>
        <w:t xml:space="preserve">Poisot, Timothée, Alyssa R. Cirtwill, Kévin Cazelles, Dominique Gravel, Marie‐Josée Fortin, and Daniel B. Stouffer. 2016.</w:t>
      </w:r>
      <w:r>
        <w:t xml:space="preserve"> </w:t>
      </w:r>
      <w:r>
        <w:t xml:space="preserve">“</w:t>
      </w:r>
      <w:r>
        <w:t xml:space="preserve">The structure of probabilistic networks</w:t>
      </w:r>
      <w:r>
        <w:t xml:space="preserve">.”</w:t>
      </w:r>
      <w:r>
        <w:t xml:space="preserve"> </w:t>
      </w:r>
      <w:r>
        <w:t xml:space="preserve">Edited by Jana Vamosi.</w:t>
      </w:r>
      <w:r>
        <w:t xml:space="preserve"> </w:t>
      </w:r>
      <w:r>
        <w:rPr>
          <w:iCs/>
          <w:i/>
        </w:rPr>
        <w:t xml:space="preserve">Methods in Ecology and Evolution</w:t>
      </w:r>
      <w:r>
        <w:t xml:space="preserve"> </w:t>
      </w:r>
      <w:r>
        <w:t xml:space="preserve">7 (3): 303–12.</w:t>
      </w:r>
      <w:r>
        <w:t xml:space="preserve"> </w:t>
      </w:r>
      <w:hyperlink r:id="rId164">
        <w:r>
          <w:rPr>
            <w:rStyle w:val="Hyperlink"/>
          </w:rPr>
          <w:t xml:space="preserve">https://doi.org/10.1111/2041-210X.12468</w:t>
        </w:r>
      </w:hyperlink>
      <w:r>
        <w:t xml:space="preserve">.</w:t>
      </w:r>
    </w:p>
    <w:bookmarkEnd w:id="165"/>
    <w:bookmarkStart w:id="167"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166">
        <w:r>
          <w:rPr>
            <w:rStyle w:val="Hyperlink"/>
          </w:rPr>
          <w:t xml:space="preserve">https://www.R-project.org/</w:t>
        </w:r>
      </w:hyperlink>
      <w:r>
        <w:t xml:space="preserve">.</w:t>
      </w:r>
    </w:p>
    <w:bookmarkEnd w:id="167"/>
    <w:bookmarkStart w:id="169" w:name="ref-Rezende2007"/>
    <w:p>
      <w:pPr>
        <w:pStyle w:val="Bibliography"/>
      </w:pPr>
      <w:r>
        <w:t xml:space="preserve">Rezende, Enrico L, Jessica E Lavabre, Paulo R Guimarães, Pedro Jordano, and Jordi Bascompte. 2007.</w:t>
      </w:r>
      <w:r>
        <w:t xml:space="preserve"> </w:t>
      </w:r>
      <w:r>
        <w:t xml:space="preserve">“</w:t>
      </w:r>
      <w:r>
        <w:t xml:space="preserve">Non-random coextinctions in phylogenetically structured mutualistic networks.</w:t>
      </w:r>
      <w:r>
        <w:t xml:space="preserve">”</w:t>
      </w:r>
      <w:r>
        <w:t xml:space="preserve"> </w:t>
      </w:r>
      <w:r>
        <w:rPr>
          <w:iCs/>
          <w:i/>
        </w:rPr>
        <w:t xml:space="preserve">Nature</w:t>
      </w:r>
      <w:r>
        <w:t xml:space="preserve"> </w:t>
      </w:r>
      <w:r>
        <w:t xml:space="preserve">448 (7156): 925–28.</w:t>
      </w:r>
      <w:r>
        <w:t xml:space="preserve"> </w:t>
      </w:r>
      <w:hyperlink r:id="rId168">
        <w:r>
          <w:rPr>
            <w:rStyle w:val="Hyperlink"/>
          </w:rPr>
          <w:t xml:space="preserve">https://doi.org/10.1038/nature05956</w:t>
        </w:r>
      </w:hyperlink>
      <w:r>
        <w:t xml:space="preserve">.</w:t>
      </w:r>
    </w:p>
    <w:bookmarkEnd w:id="169"/>
    <w:bookmarkStart w:id="171" w:name="ref-Root2011BioticWashington"/>
    <w:p>
      <w:pPr>
        <w:pStyle w:val="Bibliography"/>
      </w:pPr>
      <w:r>
        <w:t xml:space="preserve">Root, Heather T., Jesse E. D. Miller, and Bruce McCune. 2011.</w:t>
      </w:r>
      <w:r>
        <w:t xml:space="preserve"> </w:t>
      </w:r>
      <w:r>
        <w:t xml:space="preserve">“</w:t>
      </w:r>
      <w:r>
        <w:t xml:space="preserve">Biotic soil crust lichen diversity and conservation in shrub-steppe habitats of Oregon and Washington</w:t>
      </w:r>
      <w:r>
        <w:t xml:space="preserve">.”</w:t>
      </w:r>
      <w:r>
        <w:t xml:space="preserve"> </w:t>
      </w:r>
      <w:r>
        <w:rPr>
          <w:iCs/>
          <w:i/>
        </w:rPr>
        <w:t xml:space="preserve">The Bryologist</w:t>
      </w:r>
      <w:r>
        <w:t xml:space="preserve"> </w:t>
      </w:r>
      <w:r>
        <w:t xml:space="preserve">114 (4): 796.</w:t>
      </w:r>
      <w:r>
        <w:t xml:space="preserve"> </w:t>
      </w:r>
      <w:hyperlink r:id="rId170">
        <w:r>
          <w:rPr>
            <w:rStyle w:val="Hyperlink"/>
          </w:rPr>
          <w:t xml:space="preserve">https://doi.org/10.1639/0007-2745-114.4.796</w:t>
        </w:r>
      </w:hyperlink>
      <w:r>
        <w:t xml:space="preserve">.</w:t>
      </w:r>
    </w:p>
    <w:bookmarkEnd w:id="171"/>
    <w:bookmarkStart w:id="172" w:name="ref-RLRsim"/>
    <w:p>
      <w:pPr>
        <w:pStyle w:val="Bibliography"/>
      </w:pPr>
      <w:r>
        <w:t xml:space="preserve">Scheipl, Fabian, Sonja Greven, and Helmut Kuechenhoff. 2008.</w:t>
      </w:r>
      <w:r>
        <w:t xml:space="preserve"> </w:t>
      </w:r>
      <w:r>
        <w:t xml:space="preserve">“Size and Power of Tests for a Zero Random Effect Variance or Polynomial Regression in Additive and Linear Mixed Models.”</w:t>
      </w:r>
      <w:r>
        <w:t xml:space="preserve"> </w:t>
      </w:r>
      <w:r>
        <w:rPr>
          <w:iCs/>
          <w:i/>
        </w:rPr>
        <w:t xml:space="preserve">Computational Statistics &amp; Data Analysis</w:t>
      </w:r>
      <w:r>
        <w:t xml:space="preserve"> </w:t>
      </w:r>
      <w:r>
        <w:t xml:space="preserve">52 (7): 3283–99.</w:t>
      </w:r>
    </w:p>
    <w:bookmarkEnd w:id="172"/>
    <w:bookmarkStart w:id="174" w:name="ref-signnet"/>
    <w:p>
      <w:pPr>
        <w:pStyle w:val="Bibliography"/>
      </w:pPr>
      <w:r>
        <w:t xml:space="preserve">Schoch, David. 2020.</w:t>
      </w:r>
      <w:r>
        <w:t xml:space="preserve"> </w:t>
      </w:r>
      <w:r>
        <w:rPr>
          <w:iCs/>
          <w:i/>
        </w:rPr>
        <w:t xml:space="preserve">Signnet: An r Package to Analyze Signed Networks</w:t>
      </w:r>
      <w:r>
        <w:t xml:space="preserve">.</w:t>
      </w:r>
      <w:r>
        <w:t xml:space="preserve"> </w:t>
      </w:r>
      <w:hyperlink r:id="rId173">
        <w:r>
          <w:rPr>
            <w:rStyle w:val="Hyperlink"/>
          </w:rPr>
          <w:t xml:space="preserve">https://github.com/schochastics/signnet</w:t>
        </w:r>
      </w:hyperlink>
      <w:r>
        <w:t xml:space="preserve">.</w:t>
      </w:r>
    </w:p>
    <w:bookmarkEnd w:id="174"/>
    <w:bookmarkStart w:id="176" w:name="ref-Shuster2006COMMUNITYSTRUCTURE-fix"/>
    <w:p>
      <w:pPr>
        <w:pStyle w:val="Bibliography"/>
      </w:pPr>
      <w:r>
        <w:t xml:space="preserve">Shuster, S. M., E. V. Lonsdorf, G. M. Wimp, J. K. Bailey, and T. G. Whitham. 2006.</w:t>
      </w:r>
      <w:r>
        <w:t xml:space="preserve"> </w:t>
      </w:r>
      <w:r>
        <w:t xml:space="preserve">“</w:t>
      </w:r>
      <w:r>
        <w:t xml:space="preserve">Community heritability measures the evolutionary consequences of indirect genetic effects on community structure</w:t>
      </w:r>
      <w:r>
        <w:t xml:space="preserve">.”</w:t>
      </w:r>
      <w:r>
        <w:t xml:space="preserve"> </w:t>
      </w:r>
      <w:r>
        <w:rPr>
          <w:iCs/>
          <w:i/>
        </w:rPr>
        <w:t xml:space="preserve">Evolution</w:t>
      </w:r>
      <w:r>
        <w:t xml:space="preserve"> </w:t>
      </w:r>
      <w:r>
        <w:t xml:space="preserve">60 (5): 991.</w:t>
      </w:r>
      <w:r>
        <w:t xml:space="preserve"> </w:t>
      </w:r>
      <w:hyperlink r:id="rId175">
        <w:r>
          <w:rPr>
            <w:rStyle w:val="Hyperlink"/>
          </w:rPr>
          <w:t xml:space="preserve">https://doi.org/10.1554/05-121.1</w:t>
        </w:r>
      </w:hyperlink>
      <w:r>
        <w:t xml:space="preserve">.</w:t>
      </w:r>
    </w:p>
    <w:bookmarkEnd w:id="176"/>
    <w:bookmarkStart w:id="178" w:name="ref-Smith2011"/>
    <w:p>
      <w:pPr>
        <w:pStyle w:val="Bibliography"/>
      </w:pPr>
      <w:r>
        <w:t xml:space="preserve">Smith, D S, J K Bailey, S M Shuster, and T G Whitham. 2011.</w:t>
      </w:r>
      <w:r>
        <w:t xml:space="preserve"> </w:t>
      </w:r>
      <w:r>
        <w:t xml:space="preserve">“</w:t>
      </w:r>
      <w:r>
        <w:t xml:space="preserve">A geographic mosaic of trophic interactions and selection: trees, aphids and birds.</w:t>
      </w:r>
      <w:r>
        <w:t xml:space="preserve">”</w:t>
      </w:r>
      <w:r>
        <w:t xml:space="preserve"> </w:t>
      </w:r>
      <w:r>
        <w:rPr>
          <w:iCs/>
          <w:i/>
        </w:rPr>
        <w:t xml:space="preserve">Journal of Evolutionary Biology</w:t>
      </w:r>
      <w:r>
        <w:t xml:space="preserve"> </w:t>
      </w:r>
      <w:r>
        <w:t xml:space="preserve">24 (2): 422–29.</w:t>
      </w:r>
      <w:r>
        <w:t xml:space="preserve"> </w:t>
      </w:r>
      <w:hyperlink r:id="rId177">
        <w:r>
          <w:rPr>
            <w:rStyle w:val="Hyperlink"/>
          </w:rPr>
          <w:t xml:space="preserve">https://doi.org/10.1111/j.1420-9101.2010.02178.x</w:t>
        </w:r>
      </w:hyperlink>
      <w:r>
        <w:t xml:space="preserve">.</w:t>
      </w:r>
    </w:p>
    <w:bookmarkEnd w:id="178"/>
    <w:bookmarkStart w:id="180" w:name="ref-Smith2015b"/>
    <w:p>
      <w:pPr>
        <w:pStyle w:val="Bibliography"/>
      </w:pPr>
      <w:r>
        <w:t xml:space="preserve">Smith, David Solance, Louis J. Lamit, Mathew K. Lau, Catherine A. Gehring, Stephen M. Shuster, and Thomas G. Whitham. 2015.</w:t>
      </w:r>
      <w:r>
        <w:t xml:space="preserve"> </w:t>
      </w:r>
      <w:r>
        <w:t xml:space="preserve">“</w:t>
      </w:r>
      <w:r>
        <w:t xml:space="preserve">Introduced elk alter traits of a native plant and its plant-associated arthropod community</w:t>
      </w:r>
      <w:r>
        <w:t xml:space="preserve">.”</w:t>
      </w:r>
      <w:r>
        <w:t xml:space="preserve"> </w:t>
      </w:r>
      <w:r>
        <w:rPr>
          <w:iCs/>
          <w:i/>
        </w:rPr>
        <w:t xml:space="preserve">Acta Oecologica</w:t>
      </w:r>
      <w:r>
        <w:t xml:space="preserve"> </w:t>
      </w:r>
      <w:r>
        <w:t xml:space="preserve">67: 8–16.</w:t>
      </w:r>
      <w:r>
        <w:t xml:space="preserve"> </w:t>
      </w:r>
      <w:hyperlink r:id="rId179">
        <w:r>
          <w:rPr>
            <w:rStyle w:val="Hyperlink"/>
          </w:rPr>
          <w:t xml:space="preserve">https://doi.org/10.1016/j.actao.2015.05.005</w:t>
        </w:r>
      </w:hyperlink>
      <w:r>
        <w:t xml:space="preserve">.</w:t>
      </w:r>
    </w:p>
    <w:bookmarkEnd w:id="180"/>
    <w:bookmarkStart w:id="182" w:name="ref-Sole2006Self-OrganizationEcosystems"/>
    <w:p>
      <w:pPr>
        <w:pStyle w:val="Bibliography"/>
      </w:pPr>
      <w:r>
        <w:t xml:space="preserve">Sole, R. V., and J. Bascompte. 2006.</w:t>
      </w:r>
      <w:r>
        <w:t xml:space="preserve"> </w:t>
      </w:r>
      <w:r>
        <w:rPr>
          <w:iCs/>
          <w:i/>
        </w:rPr>
        <w:t xml:space="preserve">Self-Organization in Complex Ecosystems</w:t>
      </w:r>
      <w:r>
        <w:t xml:space="preserve">. Princeton, N.J.: Princeton University Press.</w:t>
      </w:r>
      <w:r>
        <w:t xml:space="preserve"> </w:t>
      </w:r>
      <w:hyperlink r:id="rId181">
        <w:r>
          <w:rPr>
            <w:rStyle w:val="Hyperlink"/>
          </w:rPr>
          <w:t xml:space="preserve">https://www.nhbs.com/self-organization-in-complex-ecosystems-book</w:t>
        </w:r>
      </w:hyperlink>
      <w:r>
        <w:t xml:space="preserve">.</w:t>
      </w:r>
    </w:p>
    <w:bookmarkEnd w:id="182"/>
    <w:bookmarkStart w:id="184" w:name="ref-Staniczenko2013TheNetworks"/>
    <w:p>
      <w:pPr>
        <w:pStyle w:val="Bibliography"/>
      </w:pPr>
      <w:r>
        <w:t xml:space="preserve">Staniczenko, Phillip P. A., Jason C. Kopp, and Stefano Allesina. 2013.</w:t>
      </w:r>
      <w:r>
        <w:t xml:space="preserve"> </w:t>
      </w:r>
      <w:r>
        <w:t xml:space="preserve">“</w:t>
      </w:r>
      <w:r>
        <w:t xml:space="preserve">The ghost of nestedness in ecological networks</w:t>
      </w:r>
      <w:r>
        <w:t xml:space="preserve">.”</w:t>
      </w:r>
      <w:r>
        <w:t xml:space="preserve"> </w:t>
      </w:r>
      <w:r>
        <w:rPr>
          <w:iCs/>
          <w:i/>
        </w:rPr>
        <w:t xml:space="preserve">Nature Communications</w:t>
      </w:r>
      <w:r>
        <w:t xml:space="preserve"> </w:t>
      </w:r>
      <w:r>
        <w:t xml:space="preserve">4 (1): 1–6.</w:t>
      </w:r>
      <w:r>
        <w:t xml:space="preserve"> </w:t>
      </w:r>
      <w:hyperlink r:id="rId183">
        <w:r>
          <w:rPr>
            <w:rStyle w:val="Hyperlink"/>
          </w:rPr>
          <w:t xml:space="preserve">https://doi.org/10.1038/ncomms2422</w:t>
        </w:r>
      </w:hyperlink>
      <w:r>
        <w:t xml:space="preserve">.</w:t>
      </w:r>
    </w:p>
    <w:bookmarkEnd w:id="184"/>
    <w:bookmarkStart w:id="186" w:name="ref-Sthultz2009"/>
    <w:p>
      <w:pPr>
        <w:pStyle w:val="Bibliography"/>
      </w:pPr>
      <w:r>
        <w:t xml:space="preserve">Sthultz, Christopher M., Catherine A. Gehring, and Thomas G. Whitham. 2009.</w:t>
      </w:r>
      <w:r>
        <w:t xml:space="preserve"> </w:t>
      </w:r>
      <w:r>
        <w:t xml:space="preserve">“Deadly Combination of Genes and Drought: Increased Mortality of Herbivore-Resistant Trees in a Foundation Species.”</w:t>
      </w:r>
      <w:r>
        <w:t xml:space="preserve"> </w:t>
      </w:r>
      <w:r>
        <w:rPr>
          <w:iCs/>
          <w:i/>
        </w:rPr>
        <w:t xml:space="preserve">Global Change Biology</w:t>
      </w:r>
      <w:r>
        <w:t xml:space="preserve"> </w:t>
      </w:r>
      <w:r>
        <w:t xml:space="preserve">15 (8): 1949–61.</w:t>
      </w:r>
      <w:r>
        <w:t xml:space="preserve"> </w:t>
      </w:r>
      <w:hyperlink r:id="rId185">
        <w:r>
          <w:rPr>
            <w:rStyle w:val="Hyperlink"/>
          </w:rPr>
          <w:t xml:space="preserve">https://doi.org/10.1111/j.1365-2486.2009.01901.x</w:t>
        </w:r>
      </w:hyperlink>
      <w:r>
        <w:t xml:space="preserve">.</w:t>
      </w:r>
    </w:p>
    <w:bookmarkEnd w:id="186"/>
    <w:bookmarkStart w:id="187" w:name="ref-Thompson2013"/>
    <w:p>
      <w:pPr>
        <w:pStyle w:val="Bibliography"/>
      </w:pPr>
      <w:r>
        <w:t xml:space="preserve">Thompson, John N. 2013.</w:t>
      </w:r>
      <w:r>
        <w:t xml:space="preserve"> </w:t>
      </w:r>
      <w:r>
        <w:rPr>
          <w:iCs/>
          <w:i/>
        </w:rPr>
        <w:t xml:space="preserve">Relentless Evolution</w:t>
      </w:r>
      <w:r>
        <w:t xml:space="preserve">. University of Chicago Press.</w:t>
      </w:r>
    </w:p>
    <w:bookmarkEnd w:id="187"/>
    <w:bookmarkStart w:id="189" w:name="ref-Toju2014a"/>
    <w:p>
      <w:pPr>
        <w:pStyle w:val="Bibliography"/>
      </w:pPr>
      <w:r>
        <w:t xml:space="preserve">Toju, Hirokazu, Paulo R. Guimarães, Jens M. Olesen, and John N. Thompson. 2014.</w:t>
      </w:r>
      <w:r>
        <w:t xml:space="preserve"> </w:t>
      </w:r>
      <w:r>
        <w:t xml:space="preserve">“</w:t>
      </w:r>
      <w:r>
        <w:t xml:space="preserve">Assembly of complex plant-fungus networks</w:t>
      </w:r>
      <w:r>
        <w:t xml:space="preserve">.”</w:t>
      </w:r>
      <w:r>
        <w:t xml:space="preserve"> </w:t>
      </w:r>
      <w:r>
        <w:rPr>
          <w:iCs/>
          <w:i/>
        </w:rPr>
        <w:t xml:space="preserve">Nature Communications</w:t>
      </w:r>
      <w:r>
        <w:t xml:space="preserve">.</w:t>
      </w:r>
      <w:r>
        <w:t xml:space="preserve"> </w:t>
      </w:r>
      <w:hyperlink r:id="rId188">
        <w:r>
          <w:rPr>
            <w:rStyle w:val="Hyperlink"/>
          </w:rPr>
          <w:t xml:space="preserve">https://doi.org/10.1038/ncomms6273</w:t>
        </w:r>
      </w:hyperlink>
      <w:r>
        <w:t xml:space="preserve">.</w:t>
      </w:r>
    </w:p>
    <w:bookmarkEnd w:id="189"/>
    <w:bookmarkStart w:id="191" w:name="ref-Toju2017"/>
    <w:p>
      <w:pPr>
        <w:pStyle w:val="Bibliography"/>
      </w:pPr>
      <w:r>
        <w:t xml:space="preserve">Toju, Hirokazu, Masato Yamamichi, Paulo R. Guimarães, Jens M. Olesen, Akihiko Mougi, Takehito Yoshida, and John N. Thompson. 2017.</w:t>
      </w:r>
      <w:r>
        <w:t xml:space="preserve"> </w:t>
      </w:r>
      <w:r>
        <w:t xml:space="preserve">“</w:t>
      </w:r>
      <w:r>
        <w:t xml:space="preserve">Species-rich networks and eco-evolutionary synthesis at the metacommunity level</w:t>
      </w:r>
      <w:r>
        <w:t xml:space="preserve">.”</w:t>
      </w:r>
      <w:r>
        <w:t xml:space="preserve"> </w:t>
      </w:r>
      <w:hyperlink r:id="rId190">
        <w:r>
          <w:rPr>
            <w:rStyle w:val="Hyperlink"/>
          </w:rPr>
          <w:t xml:space="preserve">https://doi.org/10.1038/s41559-016-0024</w:t>
        </w:r>
      </w:hyperlink>
      <w:r>
        <w:t xml:space="preserve">.</w:t>
      </w:r>
    </w:p>
    <w:bookmarkEnd w:id="191"/>
    <w:bookmarkStart w:id="193" w:name="ref-Toju2016"/>
    <w:p>
      <w:pPr>
        <w:pStyle w:val="Bibliography"/>
      </w:pPr>
      <w:r>
        <w:t xml:space="preserve">Toju, Hirokazu, Satoshi Yamamoto, Akifumi S. Tanabe, Takashi Hayakawa, and Hiroshi S. Ishii. 2016.</w:t>
      </w:r>
      <w:r>
        <w:t xml:space="preserve"> </w:t>
      </w:r>
      <w:r>
        <w:t xml:space="preserve">“</w:t>
      </w:r>
      <w:r>
        <w:t xml:space="preserve">Network modules and hubs in plant-root fungal biomes</w:t>
      </w:r>
      <w:r>
        <w:t xml:space="preserve">.”</w:t>
      </w:r>
      <w:r>
        <w:t xml:space="preserve"> </w:t>
      </w:r>
      <w:r>
        <w:rPr>
          <w:iCs/>
          <w:i/>
        </w:rPr>
        <w:t xml:space="preserve">Journal of the Royal Society Interface</w:t>
      </w:r>
      <w:r>
        <w:t xml:space="preserve">.</w:t>
      </w:r>
      <w:r>
        <w:t xml:space="preserve"> </w:t>
      </w:r>
      <w:hyperlink r:id="rId192">
        <w:r>
          <w:rPr>
            <w:rStyle w:val="Hyperlink"/>
          </w:rPr>
          <w:t xml:space="preserve">https://doi.org/10.1098/rsif.2015.1097</w:t>
        </w:r>
      </w:hyperlink>
      <w:r>
        <w:t xml:space="preserve">.</w:t>
      </w:r>
    </w:p>
    <w:bookmarkEnd w:id="193"/>
    <w:bookmarkStart w:id="195" w:name="ref-Valverde2018TheSpandrel"/>
    <w:p>
      <w:pPr>
        <w:pStyle w:val="Bibliography"/>
      </w:pPr>
      <w:r>
        <w:t xml:space="preserve">Valverde, Sergi, Jordi Piñero, Bernat Corominas-Murtra, Jose Montoya, Lucas Joppa, and Ricard Solé. 2018.</w:t>
      </w:r>
      <w:r>
        <w:t xml:space="preserve"> </w:t>
      </w:r>
      <w:r>
        <w:t xml:space="preserve">“</w:t>
      </w:r>
      <w:r>
        <w:t xml:space="preserve">The architecture of mutualistic networks as an evolutionary spandrel</w:t>
      </w:r>
      <w:r>
        <w:t xml:space="preserve">.”</w:t>
      </w:r>
      <w:r>
        <w:t xml:space="preserve"> </w:t>
      </w:r>
      <w:r>
        <w:rPr>
          <w:iCs/>
          <w:i/>
        </w:rPr>
        <w:t xml:space="preserve">Nature Ecology and Evolution</w:t>
      </w:r>
      <w:r>
        <w:t xml:space="preserve"> </w:t>
      </w:r>
      <w:r>
        <w:t xml:space="preserve">2 (1): 94–99.</w:t>
      </w:r>
      <w:r>
        <w:t xml:space="preserve"> </w:t>
      </w:r>
      <w:hyperlink r:id="rId194">
        <w:r>
          <w:rPr>
            <w:rStyle w:val="Hyperlink"/>
          </w:rPr>
          <w:t xml:space="preserve">https://doi.org/10.1038/s41559-017-0383-4</w:t>
        </w:r>
      </w:hyperlink>
      <w:r>
        <w:t xml:space="preserve">.</w:t>
      </w:r>
    </w:p>
    <w:bookmarkEnd w:id="195"/>
    <w:bookmarkStart w:id="197" w:name="ref-Wade2007TheCommunities"/>
    <w:p>
      <w:pPr>
        <w:pStyle w:val="Bibliography"/>
      </w:pPr>
      <w:r>
        <w:t xml:space="preserve">Wade, Michael J. 2007.</w:t>
      </w:r>
      <w:r>
        <w:t xml:space="preserve"> </w:t>
      </w:r>
      <w:r>
        <w:t xml:space="preserve">“</w:t>
      </w:r>
      <w:r>
        <w:t xml:space="preserve">The co-evolutionary genetics of ecological communities</w:t>
      </w:r>
      <w:r>
        <w:t xml:space="preserve">.”</w:t>
      </w:r>
      <w:r>
        <w:t xml:space="preserve"> </w:t>
      </w:r>
      <w:r>
        <w:t xml:space="preserve">Nature Publishing Group.</w:t>
      </w:r>
      <w:r>
        <w:t xml:space="preserve"> </w:t>
      </w:r>
      <w:hyperlink r:id="rId196">
        <w:r>
          <w:rPr>
            <w:rStyle w:val="Hyperlink"/>
          </w:rPr>
          <w:t xml:space="preserve">https://doi.org/10.1038/nrg2031</w:t>
        </w:r>
      </w:hyperlink>
      <w:r>
        <w:t xml:space="preserve">.</w:t>
      </w:r>
    </w:p>
    <w:bookmarkEnd w:id="197"/>
    <w:bookmarkStart w:id="199" w:name="ref-Weber2017EvolutionMacroevolution"/>
    <w:p>
      <w:pPr>
        <w:pStyle w:val="Bibliography"/>
      </w:pPr>
      <w:r>
        <w:t xml:space="preserve">Weber, Marjorie G., Catherine E. Wagner, Rebecca J. Best, Luke J. Harmon, and Blake Matthews. 2017.</w:t>
      </w:r>
      <w:r>
        <w:t xml:space="preserve"> </w:t>
      </w:r>
      <w:r>
        <w:t xml:space="preserve">“</w:t>
      </w:r>
      <w:r>
        <w:t xml:space="preserve">Evolution in a Community Context: On Integrating Ecological Interactions and Macroevolution</w:t>
      </w:r>
      <w:r>
        <w:t xml:space="preserve">.”</w:t>
      </w:r>
      <w:r>
        <w:t xml:space="preserve"> </w:t>
      </w:r>
      <w:r>
        <w:t xml:space="preserve">Elsevier Ltd.</w:t>
      </w:r>
      <w:r>
        <w:t xml:space="preserve"> </w:t>
      </w:r>
      <w:hyperlink r:id="rId198">
        <w:r>
          <w:rPr>
            <w:rStyle w:val="Hyperlink"/>
          </w:rPr>
          <w:t xml:space="preserve">https://doi.org/10.1016/j.tree.2017.01.003</w:t>
        </w:r>
      </w:hyperlink>
      <w:r>
        <w:t xml:space="preserve">.</w:t>
      </w:r>
    </w:p>
    <w:bookmarkEnd w:id="199"/>
    <w:bookmarkStart w:id="201" w:name="ref-Whitham2020IntraspecificEvolution"/>
    <w:p>
      <w:pPr>
        <w:pStyle w:val="Bibliography"/>
      </w:pPr>
      <w:r>
        <w:t xml:space="preserve">Whitham, Thomas G., Gerard J. Allan, Hillary F. Cooper, and Stephen M. Shuster. 2020.</w:t>
      </w:r>
      <w:r>
        <w:t xml:space="preserve"> </w:t>
      </w:r>
      <w:r>
        <w:t xml:space="preserve">“</w:t>
      </w:r>
      <w:r>
        <w:t xml:space="preserve">Intraspecific Genetic Variation and Species Interactions Contribute to Community Evolution</w:t>
      </w:r>
      <w:r>
        <w:t xml:space="preserve">.”</w:t>
      </w:r>
      <w:r>
        <w:t xml:space="preserve"> </w:t>
      </w:r>
      <w:r>
        <w:rPr>
          <w:iCs/>
          <w:i/>
        </w:rPr>
        <w:t xml:space="preserve">Annual Review of Ecology, Evolution, and Systematics</w:t>
      </w:r>
      <w:r>
        <w:t xml:space="preserve"> </w:t>
      </w:r>
      <w:r>
        <w:t xml:space="preserve">51 (1).</w:t>
      </w:r>
      <w:r>
        <w:t xml:space="preserve"> </w:t>
      </w:r>
      <w:hyperlink r:id="rId200">
        <w:r>
          <w:rPr>
            <w:rStyle w:val="Hyperlink"/>
          </w:rPr>
          <w:t xml:space="preserve">https://doi.org/10.1146/annurev-ecolsys-011720-123655</w:t>
        </w:r>
      </w:hyperlink>
      <w:r>
        <w:t xml:space="preserve">.</w:t>
      </w:r>
    </w:p>
    <w:bookmarkEnd w:id="201"/>
    <w:bookmarkStart w:id="203" w:name="ref-Whitham2006a"/>
    <w:p>
      <w:pPr>
        <w:pStyle w:val="Bibliography"/>
      </w:pPr>
      <w:r>
        <w:t xml:space="preserve">Whitham, Thomas G, Joseph K Bailey, Jennifer A Schweitzer, Stephen M Shuster, Randy K Bangert, Carri J LeRoy, Eric V Lonsdorf, et al. 2006.</w:t>
      </w:r>
      <w:r>
        <w:t xml:space="preserve"> </w:t>
      </w:r>
      <w:r>
        <w:t xml:space="preserve">“</w:t>
      </w:r>
      <w:r>
        <w:t xml:space="preserve">A framework for community and ecosystem genetics: from genes to ecosystems.</w:t>
      </w:r>
      <w:r>
        <w:t xml:space="preserve">”</w:t>
      </w:r>
      <w:r>
        <w:t xml:space="preserve"> </w:t>
      </w:r>
      <w:r>
        <w:rPr>
          <w:iCs/>
          <w:i/>
        </w:rPr>
        <w:t xml:space="preserve">Nature Reviews. Genetics</w:t>
      </w:r>
      <w:r>
        <w:t xml:space="preserve"> </w:t>
      </w:r>
      <w:r>
        <w:t xml:space="preserve">7: 510–23.</w:t>
      </w:r>
      <w:r>
        <w:t xml:space="preserve"> </w:t>
      </w:r>
      <w:hyperlink r:id="rId202">
        <w:r>
          <w:rPr>
            <w:rStyle w:val="Hyperlink"/>
          </w:rPr>
          <w:t xml:space="preserve">https://doi.org/10.1038/nrg1877</w:t>
        </w:r>
      </w:hyperlink>
      <w:r>
        <w:t xml:space="preserve">.</w:t>
      </w:r>
    </w:p>
    <w:bookmarkEnd w:id="203"/>
    <w:bookmarkStart w:id="205" w:name="ref-Whitham2012afix"/>
    <w:p>
      <w:pPr>
        <w:pStyle w:val="Bibliography"/>
      </w:pPr>
      <w:r>
        <w:t xml:space="preserve">Whitham, Thomas G., Catherine A. Gehring, Louis J. Lamit, Todd Wojtowicz, Luke M. Evans, Arthur R. Keith, and David Solance Smith. 2012.</w:t>
      </w:r>
      <w:r>
        <w:t xml:space="preserve"> </w:t>
      </w:r>
      <w:r>
        <w:t xml:space="preserve">“</w:t>
      </w:r>
      <w:r>
        <w:t xml:space="preserve">Community specificity: Life and afterlife effects of genes</w:t>
      </w:r>
      <w:r>
        <w:t xml:space="preserve">”</w:t>
      </w:r>
      <w:r>
        <w:t xml:space="preserve"> </w:t>
      </w:r>
      <w:r>
        <w:t xml:space="preserve">17: 271–81.</w:t>
      </w:r>
      <w:r>
        <w:t xml:space="preserve"> </w:t>
      </w:r>
      <w:hyperlink r:id="rId204">
        <w:r>
          <w:rPr>
            <w:rStyle w:val="Hyperlink"/>
          </w:rPr>
          <w:t xml:space="preserve">https://doi.org/10.1016/j.tplants.2012.01.005</w:t>
        </w:r>
      </w:hyperlink>
      <w:r>
        <w:t xml:space="preserve">.</w:t>
      </w:r>
    </w:p>
    <w:bookmarkEnd w:id="205"/>
    <w:bookmarkStart w:id="207" w:name="ref-Whitham2003"/>
    <w:p>
      <w:pPr>
        <w:pStyle w:val="Bibliography"/>
      </w:pPr>
      <w:r>
        <w:t xml:space="preserve">Whitham, Thomas G., William P. Young, Gregory D. Martinsen, Catherine A. Gehring, Jennifer A. Schweitzer, Stephen M. Shuster, Gina M. Wimp, et al. 2003.</w:t>
      </w:r>
      <w:r>
        <w:t xml:space="preserve"> </w:t>
      </w:r>
      <w:r>
        <w:t xml:space="preserve">“Community and Ecosystem Genetics: A Consequence of the Extended Phenotype.”</w:t>
      </w:r>
      <w:r>
        <w:t xml:space="preserve"> </w:t>
      </w:r>
      <w:r>
        <w:rPr>
          <w:iCs/>
          <w:i/>
        </w:rPr>
        <w:t xml:space="preserve">Ecology</w:t>
      </w:r>
      <w:r>
        <w:t xml:space="preserve"> </w:t>
      </w:r>
      <w:r>
        <w:t xml:space="preserve">84 (3): 559–73.</w:t>
      </w:r>
      <w:r>
        <w:t xml:space="preserve"> </w:t>
      </w:r>
      <w:hyperlink r:id="rId206">
        <w:r>
          <w:rPr>
            <w:rStyle w:val="Hyperlink"/>
          </w:rPr>
          <w:t xml:space="preserve">https://doi.org/10.1890/0012-9658(2003)084[0559:CAEGAC]2.0.CO;2</w:t>
        </w:r>
      </w:hyperlink>
      <w:r>
        <w:t xml:space="preserve">.</w:t>
      </w:r>
    </w:p>
    <w:bookmarkEnd w:id="207"/>
    <w:bookmarkStart w:id="209" w:name="ref-Winfree2011"/>
    <w:p>
      <w:pPr>
        <w:pStyle w:val="Bibliography"/>
      </w:pPr>
      <w:r>
        <w:t xml:space="preserve">Winfree, Rachael, Brian J. Gross, and Claire Kremen. 2011.</w:t>
      </w:r>
      <w:r>
        <w:t xml:space="preserve"> </w:t>
      </w:r>
      <w:r>
        <w:t xml:space="preserve">“</w:t>
      </w:r>
      <w:r>
        <w:t xml:space="preserve">Valuing pollination services to agriculture</w:t>
      </w:r>
      <w:r>
        <w:t xml:space="preserve">.”</w:t>
      </w:r>
      <w:r>
        <w:t xml:space="preserve"> </w:t>
      </w:r>
      <w:r>
        <w:rPr>
          <w:iCs/>
          <w:i/>
        </w:rPr>
        <w:t xml:space="preserve">Ecological Economics</w:t>
      </w:r>
      <w:r>
        <w:t xml:space="preserve"> </w:t>
      </w:r>
      <w:r>
        <w:t xml:space="preserve">71 (November): 80–88.</w:t>
      </w:r>
      <w:r>
        <w:t xml:space="preserve"> </w:t>
      </w:r>
      <w:hyperlink r:id="rId208">
        <w:r>
          <w:rPr>
            <w:rStyle w:val="Hyperlink"/>
          </w:rPr>
          <w:t xml:space="preserve">https://doi.org/10.1016/j.ecolecon.2011.08.001</w:t>
        </w:r>
      </w:hyperlink>
      <w:r>
        <w:t xml:space="preserve">.</w:t>
      </w:r>
    </w:p>
    <w:bookmarkEnd w:id="209"/>
    <w:bookmarkStart w:id="210" w:name="ref-Zilber-Rosenberg2008"/>
    <w:p>
      <w:pPr>
        <w:pStyle w:val="Bibliography"/>
      </w:pPr>
      <w:r>
        <w:t xml:space="preserve">Zilber-Rosenberg, I, and E. Rosenberg. 2008.</w:t>
      </w:r>
      <w:r>
        <w:t xml:space="preserve"> </w:t>
      </w:r>
      <w:r>
        <w:t xml:space="preserve">“Role of Microorganisms in the Evolution of Animals and Plants: The Hologenome Theory of Evolution.”</w:t>
      </w:r>
      <w:r>
        <w:t xml:space="preserve"> </w:t>
      </w:r>
      <w:r>
        <w:rPr>
          <w:iCs/>
          <w:i/>
        </w:rPr>
        <w:t xml:space="preserve">FEMS Microbiol. Rev.</w:t>
      </w:r>
      <w:r>
        <w:t xml:space="preserve"> </w:t>
      </w:r>
      <w:r>
        <w:t xml:space="preserve">32: 723–35.</w:t>
      </w:r>
    </w:p>
    <w:bookmarkEnd w:id="210"/>
    <w:bookmarkStart w:id="212" w:name="ref-Zytynska2011"/>
    <w:p>
      <w:pPr>
        <w:pStyle w:val="Bibliography"/>
      </w:pPr>
      <w:r>
        <w:t xml:space="preserve">Zytynska, Sharon E, Michael F Fay, David Penney, and Richard F Preziosi. 2011.</w:t>
      </w:r>
      <w:r>
        <w:t xml:space="preserve"> </w:t>
      </w:r>
      <w:r>
        <w:t xml:space="preserve">“</w:t>
      </w:r>
      <w:r>
        <w:t xml:space="preserve">Genetic variation in a tropical tree species influences the associated epiphytic plant and invertebrate communities in a complex forest ecosystem.</w:t>
      </w:r>
      <w:r>
        <w:t xml:space="preserve">”</w:t>
      </w:r>
      <w:r>
        <w:t xml:space="preserve"> </w:t>
      </w:r>
      <w:r>
        <w:rPr>
          <w:iCs/>
          <w:i/>
        </w:rPr>
        <w:t xml:space="preserve">Philosophical Transactions of the Royal Society of London. Series B, Biological Sciences</w:t>
      </w:r>
      <w:r>
        <w:t xml:space="preserve"> </w:t>
      </w:r>
      <w:r>
        <w:t xml:space="preserve">366: 1329–36.</w:t>
      </w:r>
      <w:r>
        <w:t xml:space="preserve"> </w:t>
      </w:r>
      <w:hyperlink r:id="rId211">
        <w:r>
          <w:rPr>
            <w:rStyle w:val="Hyperlink"/>
          </w:rPr>
          <w:t xml:space="preserve">https://doi.org/10.1098/rstb.2010.0183</w:t>
        </w:r>
      </w:hyperlink>
      <w:r>
        <w:t xml:space="preserve">.</w:t>
      </w:r>
    </w:p>
    <w:bookmarkEnd w:id="212"/>
    <w:bookmarkEnd w:id="213"/>
    <w:bookmarkEnd w:id="214"/>
    <w:bookmarkEnd w:id="2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df" /><Relationship Type="http://schemas.openxmlformats.org/officeDocument/2006/relationships/image" Id="rId32" Target="media/rId32.pdf" /><Relationship Type="http://schemas.openxmlformats.org/officeDocument/2006/relationships/image" Id="rId42" Target="media/rId42.pdf" /><Relationship Type="http://schemas.openxmlformats.org/officeDocument/2006/relationships/image" Id="rId38" Target="media/rId38.pdf" /><Relationship Type="http://schemas.openxmlformats.org/officeDocument/2006/relationships/image" Id="rId27" Target="media/rId27.pdf" /><Relationship Type="http://schemas.openxmlformats.org/officeDocument/2006/relationships/image" Id="rId22" Target="media/rId22.png" /><Relationship Type="http://schemas.openxmlformats.org/officeDocument/2006/relationships/hyperlink" Id="rId85" Target="https://CRAN.R-project.org/package=sna" TargetMode="External" /><Relationship Type="http://schemas.openxmlformats.org/officeDocument/2006/relationships/hyperlink" Id="rId162" Target="https://CRAN.R-project.org/package=vegan" TargetMode="External" /><Relationship Type="http://schemas.openxmlformats.org/officeDocument/2006/relationships/hyperlink" Id="rId141" Target="https://doi.org/10.1002/ecs2.1900" TargetMode="External" /><Relationship Type="http://schemas.openxmlformats.org/officeDocument/2006/relationships/hyperlink" Id="rId155" Target="https://doi.org/10.1007/978-1-4939-7451-1{\_}10" TargetMode="External" /><Relationship Type="http://schemas.openxmlformats.org/officeDocument/2006/relationships/hyperlink" Id="rId160" Target="https://doi.org/10.1007/BF00378677" TargetMode="External" /><Relationship Type="http://schemas.openxmlformats.org/officeDocument/2006/relationships/hyperlink" Id="rId125" Target="https://doi.org/10.1007/s00442-012-2344-6" TargetMode="External" /><Relationship Type="http://schemas.openxmlformats.org/officeDocument/2006/relationships/hyperlink" Id="rId105" Target="https://doi.org/10.1016/S0304-3800(97)00213-5" TargetMode="External" /><Relationship Type="http://schemas.openxmlformats.org/officeDocument/2006/relationships/hyperlink" Id="rId179" Target="https://doi.org/10.1016/j.actao.2015.05.005" TargetMode="External" /><Relationship Type="http://schemas.openxmlformats.org/officeDocument/2006/relationships/hyperlink" Id="rId121" Target="https://doi.org/10.1016/j.cub.2007.09.059" TargetMode="External" /><Relationship Type="http://schemas.openxmlformats.org/officeDocument/2006/relationships/hyperlink" Id="rId97" Target="https://doi.org/10.1016/j.cub.2013.05.066" TargetMode="External" /><Relationship Type="http://schemas.openxmlformats.org/officeDocument/2006/relationships/hyperlink" Id="rId208" Target="https://doi.org/10.1016/j.ecolecon.2011.08.001" TargetMode="External" /><Relationship Type="http://schemas.openxmlformats.org/officeDocument/2006/relationships/hyperlink" Id="rId133" Target="https://doi.org/10.1016/j.funeco.2010.09.007" TargetMode="External" /><Relationship Type="http://schemas.openxmlformats.org/officeDocument/2006/relationships/hyperlink" Id="rId77" Target="https://doi.org/10.1016/j.jtbi.2006.09.024" TargetMode="External" /><Relationship Type="http://schemas.openxmlformats.org/officeDocument/2006/relationships/hyperlink" Id="rId103" Target="https://doi.org/10.1016/j.socnet.2014.03.005" TargetMode="External" /><Relationship Type="http://schemas.openxmlformats.org/officeDocument/2006/relationships/hyperlink" Id="rId204" Target="https://doi.org/10.1016/j.tplants.2012.01.005" TargetMode="External" /><Relationship Type="http://schemas.openxmlformats.org/officeDocument/2006/relationships/hyperlink" Id="rId198" Target="https://doi.org/10.1016/j.tree.2017.01.003" TargetMode="External" /><Relationship Type="http://schemas.openxmlformats.org/officeDocument/2006/relationships/hyperlink" Id="rId145" Target="https://doi.org/10.1038/nature03204" TargetMode="External" /><Relationship Type="http://schemas.openxmlformats.org/officeDocument/2006/relationships/hyperlink" Id="rId168" Target="https://doi.org/10.1038/nature05956" TargetMode="External" /><Relationship Type="http://schemas.openxmlformats.org/officeDocument/2006/relationships/hyperlink" Id="rId115" Target="https://doi.org/10.1038/ncomms12031" TargetMode="External" /><Relationship Type="http://schemas.openxmlformats.org/officeDocument/2006/relationships/hyperlink" Id="rId183" Target="https://doi.org/10.1038/ncomms2422" TargetMode="External" /><Relationship Type="http://schemas.openxmlformats.org/officeDocument/2006/relationships/hyperlink" Id="rId188" Target="https://doi.org/10.1038/ncomms6273" TargetMode="External" /><Relationship Type="http://schemas.openxmlformats.org/officeDocument/2006/relationships/hyperlink" Id="rId202" Target="https://doi.org/10.1038/nrg1877" TargetMode="External" /><Relationship Type="http://schemas.openxmlformats.org/officeDocument/2006/relationships/hyperlink" Id="rId196" Target="https://doi.org/10.1038/nrg2031" TargetMode="External" /><Relationship Type="http://schemas.openxmlformats.org/officeDocument/2006/relationships/hyperlink" Id="rId190" Target="https://doi.org/10.1038/s41559-016-0024" TargetMode="External" /><Relationship Type="http://schemas.openxmlformats.org/officeDocument/2006/relationships/hyperlink" Id="rId194" Target="https://doi.org/10.1038/s41559-017-0383-4" TargetMode="External" /><Relationship Type="http://schemas.openxmlformats.org/officeDocument/2006/relationships/hyperlink" Id="rId93" Target="https://doi.org/10.1038/s41559-017-0402-5" TargetMode="External" /><Relationship Type="http://schemas.openxmlformats.org/officeDocument/2006/relationships/hyperlink" Id="rId62" Target="https://doi.org/10.1038/sj.hdy.6800914" TargetMode="External" /><Relationship Type="http://schemas.openxmlformats.org/officeDocument/2006/relationships/hyperlink" Id="rId158" Target="https://doi.org/10.1073/pnas.0601602103" TargetMode="External" /><Relationship Type="http://schemas.openxmlformats.org/officeDocument/2006/relationships/hyperlink" Id="rId64" Target="https://doi.org/10.1073/pnas.1513633113" TargetMode="External" /><Relationship Type="http://schemas.openxmlformats.org/officeDocument/2006/relationships/hyperlink" Id="rId107" Target="https://doi.org/10.1073/pnas.1704022114" TargetMode="External" /><Relationship Type="http://schemas.openxmlformats.org/officeDocument/2006/relationships/hyperlink" Id="rId192" Target="https://doi.org/10.1098/rsif.2015.1097" TargetMode="External" /><Relationship Type="http://schemas.openxmlformats.org/officeDocument/2006/relationships/hyperlink" Id="rId91" Target="https://doi.org/10.1098/rspb.2016.1564" TargetMode="External" /><Relationship Type="http://schemas.openxmlformats.org/officeDocument/2006/relationships/hyperlink" Id="rId131" Target="https://doi.org/10.1098/rspb.2016.2703" TargetMode="External" /><Relationship Type="http://schemas.openxmlformats.org/officeDocument/2006/relationships/hyperlink" Id="rId56" Target="https://doi.org/10.1098/rstb.2008.0336" TargetMode="External" /><Relationship Type="http://schemas.openxmlformats.org/officeDocument/2006/relationships/hyperlink" Id="rId211" Target="https://doi.org/10.1098/rstb.2010.0183" TargetMode="External" /><Relationship Type="http://schemas.openxmlformats.org/officeDocument/2006/relationships/hyperlink" Id="rId151" Target="https://doi.org/10.1098/rstb.2010.0241" TargetMode="External" /><Relationship Type="http://schemas.openxmlformats.org/officeDocument/2006/relationships/hyperlink" Id="rId137" Target="https://doi.org/10.1111/1365-2745.12416" TargetMode="External" /><Relationship Type="http://schemas.openxmlformats.org/officeDocument/2006/relationships/hyperlink" Id="rId79" Target="https://doi.org/10.1111/2041-210X.12282" TargetMode="External" /><Relationship Type="http://schemas.openxmlformats.org/officeDocument/2006/relationships/hyperlink" Id="rId164" Target="https://doi.org/10.1111/2041-210X.12468" TargetMode="External" /><Relationship Type="http://schemas.openxmlformats.org/officeDocument/2006/relationships/hyperlink" Id="rId101" Target="https://doi.org/10.1111/ele.12117" TargetMode="External" /><Relationship Type="http://schemas.openxmlformats.org/officeDocument/2006/relationships/hyperlink" Id="rId147" Target="https://doi.org/10.1111/ele.13592" TargetMode="External" /><Relationship Type="http://schemas.openxmlformats.org/officeDocument/2006/relationships/hyperlink" Id="rId149" Target="https://doi.org/10.1111/j.0014-3820.2001.tb00655.x" TargetMode="External" /><Relationship Type="http://schemas.openxmlformats.org/officeDocument/2006/relationships/hyperlink" Id="rId185" Target="https://doi.org/10.1111/j.1365-2486.2009.01901.x" TargetMode="External" /><Relationship Type="http://schemas.openxmlformats.org/officeDocument/2006/relationships/hyperlink" Id="rId60" Target="https://doi.org/10.1111/j.1365-294X.2005.02749.x" TargetMode="External" /><Relationship Type="http://schemas.openxmlformats.org/officeDocument/2006/relationships/hyperlink" Id="rId177" Target="https://doi.org/10.1111/j.1420-9101.2010.02178.x" TargetMode="External" /><Relationship Type="http://schemas.openxmlformats.org/officeDocument/2006/relationships/hyperlink" Id="rId58" Target="https://doi.org/10.1111/j.1461-0248.2005.00844.x" TargetMode="External" /><Relationship Type="http://schemas.openxmlformats.org/officeDocument/2006/relationships/hyperlink" Id="rId112" Target="https://doi.org/10.1111/j.1461-0248.2009.01324.x" TargetMode="External" /><Relationship Type="http://schemas.openxmlformats.org/officeDocument/2006/relationships/hyperlink" Id="rId119" Target="https://doi.org/10.1111/j.1461-0248.2011.01649.x" TargetMode="External" /><Relationship Type="http://schemas.openxmlformats.org/officeDocument/2006/relationships/hyperlink" Id="rId54" Target="https://doi.org/10.1111/j.1600-0587.2011.06919.x" TargetMode="External" /><Relationship Type="http://schemas.openxmlformats.org/officeDocument/2006/relationships/hyperlink" Id="rId81" Target="https://doi.org/10.1111/j.1600-0706.2009.18104.x" TargetMode="External" /><Relationship Type="http://schemas.openxmlformats.org/officeDocument/2006/relationships/hyperlink" Id="rId123" Target="https://doi.org/10.1111/jeb.13477" TargetMode="External" /><Relationship Type="http://schemas.openxmlformats.org/officeDocument/2006/relationships/hyperlink" Id="rId109" Target="https://doi.org/10.1111/mec.12503" TargetMode="External" /><Relationship Type="http://schemas.openxmlformats.org/officeDocument/2006/relationships/hyperlink" Id="rId88" Target="https://doi.org/10.1111/nph.13537" TargetMode="External" /><Relationship Type="http://schemas.openxmlformats.org/officeDocument/2006/relationships/hyperlink" Id="rId70" Target="https://doi.org/10.1126/science.1123412" TargetMode="External" /><Relationship Type="http://schemas.openxmlformats.org/officeDocument/2006/relationships/hyperlink" Id="rId200" Target="https://doi.org/10.1146/annurev-ecolsys-011720-123655" TargetMode="External" /><Relationship Type="http://schemas.openxmlformats.org/officeDocument/2006/relationships/hyperlink" Id="rId117" Target="https://doi.org/10.1146/annurev-ecolsys-012220-120819" TargetMode="External" /><Relationship Type="http://schemas.openxmlformats.org/officeDocument/2006/relationships/hyperlink" Id="rId68" Target="https://doi.org/10.1146/annurev-ecolsys-112414-054030" TargetMode="External" /><Relationship Type="http://schemas.openxmlformats.org/officeDocument/2006/relationships/hyperlink" Id="rId74" Target="https://doi.org/10.1186/s12870-017-1166-4" TargetMode="External" /><Relationship Type="http://schemas.openxmlformats.org/officeDocument/2006/relationships/hyperlink" Id="rId175" Target="https://doi.org/10.1554/05-121.1" TargetMode="External" /><Relationship Type="http://schemas.openxmlformats.org/officeDocument/2006/relationships/hyperlink" Id="rId170" Target="https://doi.org/10.1639/0007-2745-114.4.796" TargetMode="External" /><Relationship Type="http://schemas.openxmlformats.org/officeDocument/2006/relationships/hyperlink" Id="rId72" Target="https://doi.org/10.18637/jss.v067.i01" TargetMode="External" /><Relationship Type="http://schemas.openxmlformats.org/officeDocument/2006/relationships/hyperlink" Id="rId206" Target="https://doi.org/10.1890/0012-9658(2003)084[0559:CAEGAC]2.0.CO;2" TargetMode="External" /><Relationship Type="http://schemas.openxmlformats.org/officeDocument/2006/relationships/hyperlink" Id="rId127" Target="https://doi.org/10.1890/07-0395.1" TargetMode="External" /><Relationship Type="http://schemas.openxmlformats.org/officeDocument/2006/relationships/hyperlink" Id="rId66" Target="https://doi.org/10.1890/08-0951.1" TargetMode="External" /><Relationship Type="http://schemas.openxmlformats.org/officeDocument/2006/relationships/hyperlink" Id="rId95" Target="https://doi.org/10.1890/08-1883.1" TargetMode="External" /><Relationship Type="http://schemas.openxmlformats.org/officeDocument/2006/relationships/hyperlink" Id="rId83" Target="https://doi.org/10.1890/13-2031.1" TargetMode="External" /><Relationship Type="http://schemas.openxmlformats.org/officeDocument/2006/relationships/hyperlink" Id="rId135" Target="https://doi.org/10.1890/14-1007.1" TargetMode="External" /><Relationship Type="http://schemas.openxmlformats.org/officeDocument/2006/relationships/hyperlink" Id="rId143" Target="https://doi.org/10.1890/15-0600.1" TargetMode="External" /><Relationship Type="http://schemas.openxmlformats.org/officeDocument/2006/relationships/hyperlink" Id="rId99" Target="https://doi.org/10.1890/1540-9295(2005)003[0479:LOFSCF]2.0.CO;2" TargetMode="External" /><Relationship Type="http://schemas.openxmlformats.org/officeDocument/2006/relationships/hyperlink" Id="rId139" Target="https://doi.org/10.21105/joss.00550" TargetMode="External" /><Relationship Type="http://schemas.openxmlformats.org/officeDocument/2006/relationships/hyperlink" Id="rId129" Target="https://doi.org/10.3389/fpls.2020.627345" TargetMode="External" /><Relationship Type="http://schemas.openxmlformats.org/officeDocument/2006/relationships/hyperlink" Id="rId153" Target="https://doi.org/10.3390/f11121356" TargetMode="External" /><Relationship Type="http://schemas.openxmlformats.org/officeDocument/2006/relationships/hyperlink" Id="rId31" Target="https://doi.org/10.5281/zenodo.4581639" TargetMode="External" /><Relationship Type="http://schemas.openxmlformats.org/officeDocument/2006/relationships/hyperlink" Id="rId173" Target="https://github.com/schochastics/signnet" TargetMode="External" /><Relationship Type="http://schemas.openxmlformats.org/officeDocument/2006/relationships/hyperlink" Id="rId166" Target="https://www.R-project.org/" TargetMode="External" /><Relationship Type="http://schemas.openxmlformats.org/officeDocument/2006/relationships/hyperlink" Id="rId181" Target="https://www.nhbs.com/self-organization-in-complex-ecosystems-book" TargetMode="External" /></Relationships>
</file>

<file path=word/_rels/footnotes.xml.rels><?xml version="1.0" encoding="UTF-8"?><Relationships xmlns="http://schemas.openxmlformats.org/package/2006/relationships"><Relationship Type="http://schemas.openxmlformats.org/officeDocument/2006/relationships/hyperlink" Id="rId85" Target="https://CRAN.R-project.org/package=sna" TargetMode="External" /><Relationship Type="http://schemas.openxmlformats.org/officeDocument/2006/relationships/hyperlink" Id="rId162" Target="https://CRAN.R-project.org/package=vegan" TargetMode="External" /><Relationship Type="http://schemas.openxmlformats.org/officeDocument/2006/relationships/hyperlink" Id="rId141" Target="https://doi.org/10.1002/ecs2.1900" TargetMode="External" /><Relationship Type="http://schemas.openxmlformats.org/officeDocument/2006/relationships/hyperlink" Id="rId155" Target="https://doi.org/10.1007/978-1-4939-7451-1{\_}10" TargetMode="External" /><Relationship Type="http://schemas.openxmlformats.org/officeDocument/2006/relationships/hyperlink" Id="rId160" Target="https://doi.org/10.1007/BF00378677" TargetMode="External" /><Relationship Type="http://schemas.openxmlformats.org/officeDocument/2006/relationships/hyperlink" Id="rId125" Target="https://doi.org/10.1007/s00442-012-2344-6" TargetMode="External" /><Relationship Type="http://schemas.openxmlformats.org/officeDocument/2006/relationships/hyperlink" Id="rId105" Target="https://doi.org/10.1016/S0304-3800(97)00213-5" TargetMode="External" /><Relationship Type="http://schemas.openxmlformats.org/officeDocument/2006/relationships/hyperlink" Id="rId179" Target="https://doi.org/10.1016/j.actao.2015.05.005" TargetMode="External" /><Relationship Type="http://schemas.openxmlformats.org/officeDocument/2006/relationships/hyperlink" Id="rId121" Target="https://doi.org/10.1016/j.cub.2007.09.059" TargetMode="External" /><Relationship Type="http://schemas.openxmlformats.org/officeDocument/2006/relationships/hyperlink" Id="rId97" Target="https://doi.org/10.1016/j.cub.2013.05.066" TargetMode="External" /><Relationship Type="http://schemas.openxmlformats.org/officeDocument/2006/relationships/hyperlink" Id="rId208" Target="https://doi.org/10.1016/j.ecolecon.2011.08.001" TargetMode="External" /><Relationship Type="http://schemas.openxmlformats.org/officeDocument/2006/relationships/hyperlink" Id="rId133" Target="https://doi.org/10.1016/j.funeco.2010.09.007" TargetMode="External" /><Relationship Type="http://schemas.openxmlformats.org/officeDocument/2006/relationships/hyperlink" Id="rId77" Target="https://doi.org/10.1016/j.jtbi.2006.09.024" TargetMode="External" /><Relationship Type="http://schemas.openxmlformats.org/officeDocument/2006/relationships/hyperlink" Id="rId103" Target="https://doi.org/10.1016/j.socnet.2014.03.005" TargetMode="External" /><Relationship Type="http://schemas.openxmlformats.org/officeDocument/2006/relationships/hyperlink" Id="rId204" Target="https://doi.org/10.1016/j.tplants.2012.01.005" TargetMode="External" /><Relationship Type="http://schemas.openxmlformats.org/officeDocument/2006/relationships/hyperlink" Id="rId198" Target="https://doi.org/10.1016/j.tree.2017.01.003" TargetMode="External" /><Relationship Type="http://schemas.openxmlformats.org/officeDocument/2006/relationships/hyperlink" Id="rId145" Target="https://doi.org/10.1038/nature03204" TargetMode="External" /><Relationship Type="http://schemas.openxmlformats.org/officeDocument/2006/relationships/hyperlink" Id="rId168" Target="https://doi.org/10.1038/nature05956" TargetMode="External" /><Relationship Type="http://schemas.openxmlformats.org/officeDocument/2006/relationships/hyperlink" Id="rId115" Target="https://doi.org/10.1038/ncomms12031" TargetMode="External" /><Relationship Type="http://schemas.openxmlformats.org/officeDocument/2006/relationships/hyperlink" Id="rId183" Target="https://doi.org/10.1038/ncomms2422" TargetMode="External" /><Relationship Type="http://schemas.openxmlformats.org/officeDocument/2006/relationships/hyperlink" Id="rId188" Target="https://doi.org/10.1038/ncomms6273" TargetMode="External" /><Relationship Type="http://schemas.openxmlformats.org/officeDocument/2006/relationships/hyperlink" Id="rId202" Target="https://doi.org/10.1038/nrg1877" TargetMode="External" /><Relationship Type="http://schemas.openxmlformats.org/officeDocument/2006/relationships/hyperlink" Id="rId196" Target="https://doi.org/10.1038/nrg2031" TargetMode="External" /><Relationship Type="http://schemas.openxmlformats.org/officeDocument/2006/relationships/hyperlink" Id="rId190" Target="https://doi.org/10.1038/s41559-016-0024" TargetMode="External" /><Relationship Type="http://schemas.openxmlformats.org/officeDocument/2006/relationships/hyperlink" Id="rId194" Target="https://doi.org/10.1038/s41559-017-0383-4" TargetMode="External" /><Relationship Type="http://schemas.openxmlformats.org/officeDocument/2006/relationships/hyperlink" Id="rId93" Target="https://doi.org/10.1038/s41559-017-0402-5" TargetMode="External" /><Relationship Type="http://schemas.openxmlformats.org/officeDocument/2006/relationships/hyperlink" Id="rId62" Target="https://doi.org/10.1038/sj.hdy.6800914" TargetMode="External" /><Relationship Type="http://schemas.openxmlformats.org/officeDocument/2006/relationships/hyperlink" Id="rId158" Target="https://doi.org/10.1073/pnas.0601602103" TargetMode="External" /><Relationship Type="http://schemas.openxmlformats.org/officeDocument/2006/relationships/hyperlink" Id="rId64" Target="https://doi.org/10.1073/pnas.1513633113" TargetMode="External" /><Relationship Type="http://schemas.openxmlformats.org/officeDocument/2006/relationships/hyperlink" Id="rId107" Target="https://doi.org/10.1073/pnas.1704022114" TargetMode="External" /><Relationship Type="http://schemas.openxmlformats.org/officeDocument/2006/relationships/hyperlink" Id="rId192" Target="https://doi.org/10.1098/rsif.2015.1097" TargetMode="External" /><Relationship Type="http://schemas.openxmlformats.org/officeDocument/2006/relationships/hyperlink" Id="rId91" Target="https://doi.org/10.1098/rspb.2016.1564" TargetMode="External" /><Relationship Type="http://schemas.openxmlformats.org/officeDocument/2006/relationships/hyperlink" Id="rId131" Target="https://doi.org/10.1098/rspb.2016.2703" TargetMode="External" /><Relationship Type="http://schemas.openxmlformats.org/officeDocument/2006/relationships/hyperlink" Id="rId56" Target="https://doi.org/10.1098/rstb.2008.0336" TargetMode="External" /><Relationship Type="http://schemas.openxmlformats.org/officeDocument/2006/relationships/hyperlink" Id="rId211" Target="https://doi.org/10.1098/rstb.2010.0183" TargetMode="External" /><Relationship Type="http://schemas.openxmlformats.org/officeDocument/2006/relationships/hyperlink" Id="rId151" Target="https://doi.org/10.1098/rstb.2010.0241" TargetMode="External" /><Relationship Type="http://schemas.openxmlformats.org/officeDocument/2006/relationships/hyperlink" Id="rId137" Target="https://doi.org/10.1111/1365-2745.12416" TargetMode="External" /><Relationship Type="http://schemas.openxmlformats.org/officeDocument/2006/relationships/hyperlink" Id="rId79" Target="https://doi.org/10.1111/2041-210X.12282" TargetMode="External" /><Relationship Type="http://schemas.openxmlformats.org/officeDocument/2006/relationships/hyperlink" Id="rId164" Target="https://doi.org/10.1111/2041-210X.12468" TargetMode="External" /><Relationship Type="http://schemas.openxmlformats.org/officeDocument/2006/relationships/hyperlink" Id="rId101" Target="https://doi.org/10.1111/ele.12117" TargetMode="External" /><Relationship Type="http://schemas.openxmlformats.org/officeDocument/2006/relationships/hyperlink" Id="rId147" Target="https://doi.org/10.1111/ele.13592" TargetMode="External" /><Relationship Type="http://schemas.openxmlformats.org/officeDocument/2006/relationships/hyperlink" Id="rId149" Target="https://doi.org/10.1111/j.0014-3820.2001.tb00655.x" TargetMode="External" /><Relationship Type="http://schemas.openxmlformats.org/officeDocument/2006/relationships/hyperlink" Id="rId185" Target="https://doi.org/10.1111/j.1365-2486.2009.01901.x" TargetMode="External" /><Relationship Type="http://schemas.openxmlformats.org/officeDocument/2006/relationships/hyperlink" Id="rId60" Target="https://doi.org/10.1111/j.1365-294X.2005.02749.x" TargetMode="External" /><Relationship Type="http://schemas.openxmlformats.org/officeDocument/2006/relationships/hyperlink" Id="rId177" Target="https://doi.org/10.1111/j.1420-9101.2010.02178.x" TargetMode="External" /><Relationship Type="http://schemas.openxmlformats.org/officeDocument/2006/relationships/hyperlink" Id="rId58" Target="https://doi.org/10.1111/j.1461-0248.2005.00844.x" TargetMode="External" /><Relationship Type="http://schemas.openxmlformats.org/officeDocument/2006/relationships/hyperlink" Id="rId112" Target="https://doi.org/10.1111/j.1461-0248.2009.01324.x" TargetMode="External" /><Relationship Type="http://schemas.openxmlformats.org/officeDocument/2006/relationships/hyperlink" Id="rId119" Target="https://doi.org/10.1111/j.1461-0248.2011.01649.x" TargetMode="External" /><Relationship Type="http://schemas.openxmlformats.org/officeDocument/2006/relationships/hyperlink" Id="rId54" Target="https://doi.org/10.1111/j.1600-0587.2011.06919.x" TargetMode="External" /><Relationship Type="http://schemas.openxmlformats.org/officeDocument/2006/relationships/hyperlink" Id="rId81" Target="https://doi.org/10.1111/j.1600-0706.2009.18104.x" TargetMode="External" /><Relationship Type="http://schemas.openxmlformats.org/officeDocument/2006/relationships/hyperlink" Id="rId123" Target="https://doi.org/10.1111/jeb.13477" TargetMode="External" /><Relationship Type="http://schemas.openxmlformats.org/officeDocument/2006/relationships/hyperlink" Id="rId109" Target="https://doi.org/10.1111/mec.12503" TargetMode="External" /><Relationship Type="http://schemas.openxmlformats.org/officeDocument/2006/relationships/hyperlink" Id="rId88" Target="https://doi.org/10.1111/nph.13537" TargetMode="External" /><Relationship Type="http://schemas.openxmlformats.org/officeDocument/2006/relationships/hyperlink" Id="rId70" Target="https://doi.org/10.1126/science.1123412" TargetMode="External" /><Relationship Type="http://schemas.openxmlformats.org/officeDocument/2006/relationships/hyperlink" Id="rId200" Target="https://doi.org/10.1146/annurev-ecolsys-011720-123655" TargetMode="External" /><Relationship Type="http://schemas.openxmlformats.org/officeDocument/2006/relationships/hyperlink" Id="rId117" Target="https://doi.org/10.1146/annurev-ecolsys-012220-120819" TargetMode="External" /><Relationship Type="http://schemas.openxmlformats.org/officeDocument/2006/relationships/hyperlink" Id="rId68" Target="https://doi.org/10.1146/annurev-ecolsys-112414-054030" TargetMode="External" /><Relationship Type="http://schemas.openxmlformats.org/officeDocument/2006/relationships/hyperlink" Id="rId74" Target="https://doi.org/10.1186/s12870-017-1166-4" TargetMode="External" /><Relationship Type="http://schemas.openxmlformats.org/officeDocument/2006/relationships/hyperlink" Id="rId175" Target="https://doi.org/10.1554/05-121.1" TargetMode="External" /><Relationship Type="http://schemas.openxmlformats.org/officeDocument/2006/relationships/hyperlink" Id="rId170" Target="https://doi.org/10.1639/0007-2745-114.4.796" TargetMode="External" /><Relationship Type="http://schemas.openxmlformats.org/officeDocument/2006/relationships/hyperlink" Id="rId72" Target="https://doi.org/10.18637/jss.v067.i01" TargetMode="External" /><Relationship Type="http://schemas.openxmlformats.org/officeDocument/2006/relationships/hyperlink" Id="rId206" Target="https://doi.org/10.1890/0012-9658(2003)084[0559:CAEGAC]2.0.CO;2" TargetMode="External" /><Relationship Type="http://schemas.openxmlformats.org/officeDocument/2006/relationships/hyperlink" Id="rId127" Target="https://doi.org/10.1890/07-0395.1" TargetMode="External" /><Relationship Type="http://schemas.openxmlformats.org/officeDocument/2006/relationships/hyperlink" Id="rId66" Target="https://doi.org/10.1890/08-0951.1" TargetMode="External" /><Relationship Type="http://schemas.openxmlformats.org/officeDocument/2006/relationships/hyperlink" Id="rId95" Target="https://doi.org/10.1890/08-1883.1" TargetMode="External" /><Relationship Type="http://schemas.openxmlformats.org/officeDocument/2006/relationships/hyperlink" Id="rId83" Target="https://doi.org/10.1890/13-2031.1" TargetMode="External" /><Relationship Type="http://schemas.openxmlformats.org/officeDocument/2006/relationships/hyperlink" Id="rId135" Target="https://doi.org/10.1890/14-1007.1" TargetMode="External" /><Relationship Type="http://schemas.openxmlformats.org/officeDocument/2006/relationships/hyperlink" Id="rId143" Target="https://doi.org/10.1890/15-0600.1" TargetMode="External" /><Relationship Type="http://schemas.openxmlformats.org/officeDocument/2006/relationships/hyperlink" Id="rId99" Target="https://doi.org/10.1890/1540-9295(2005)003[0479:LOFSCF]2.0.CO;2" TargetMode="External" /><Relationship Type="http://schemas.openxmlformats.org/officeDocument/2006/relationships/hyperlink" Id="rId139" Target="https://doi.org/10.21105/joss.00550" TargetMode="External" /><Relationship Type="http://schemas.openxmlformats.org/officeDocument/2006/relationships/hyperlink" Id="rId129" Target="https://doi.org/10.3389/fpls.2020.627345" TargetMode="External" /><Relationship Type="http://schemas.openxmlformats.org/officeDocument/2006/relationships/hyperlink" Id="rId153" Target="https://doi.org/10.3390/f11121356" TargetMode="External" /><Relationship Type="http://schemas.openxmlformats.org/officeDocument/2006/relationships/hyperlink" Id="rId31" Target="https://doi.org/10.5281/zenodo.4581639" TargetMode="External" /><Relationship Type="http://schemas.openxmlformats.org/officeDocument/2006/relationships/hyperlink" Id="rId173" Target="https://github.com/schochastics/signnet" TargetMode="External" /><Relationship Type="http://schemas.openxmlformats.org/officeDocument/2006/relationships/hyperlink" Id="rId166" Target="https://www.R-project.org/" TargetMode="External" /><Relationship Type="http://schemas.openxmlformats.org/officeDocument/2006/relationships/hyperlink" Id="rId181" Target="https://www.nhbs.com/self-organization-in-complex-ecosystems-boo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Genotypic variation in a foundation tree results in heritable ecological network structure</dc:title>
  <dc:creator>Matthew K. Lau; Louis J. Lamit; Rikke Reese Næsborg; Stuart R. Borrett; Matthew A. Bowker; Thomas G. Whitham</dc:creator>
  <cp:keywords/>
  <dcterms:created xsi:type="dcterms:W3CDTF">2025-02-07T23:45:40Z</dcterms:created>
  <dcterms:modified xsi:type="dcterms:W3CDTF">2025-02-07T23:45:40Z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date">
    <vt:lpwstr/>
  </property>
</Properties>
</file>